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06" w:rsidRPr="00AF54CC" w:rsidRDefault="00376706" w:rsidP="009A7D4B">
      <w:pPr>
        <w:rPr>
          <w:rFonts w:eastAsia="黑体"/>
        </w:rPr>
      </w:pPr>
      <w:bookmarkStart w:id="0" w:name="_GoBack"/>
      <w:bookmarkEnd w:id="0"/>
    </w:p>
    <w:p w:rsidR="00376706" w:rsidRPr="00AF54CC" w:rsidRDefault="00376706" w:rsidP="009A7D4B">
      <w:pPr>
        <w:rPr>
          <w:rFonts w:eastAsia="黑体"/>
        </w:rPr>
      </w:pPr>
    </w:p>
    <w:p w:rsidR="00376706" w:rsidRPr="00AF54CC" w:rsidRDefault="00376706" w:rsidP="009A7D4B">
      <w:pPr>
        <w:rPr>
          <w:rFonts w:eastAsia="黑体"/>
        </w:rPr>
      </w:pPr>
    </w:p>
    <w:p w:rsidR="00376706" w:rsidRPr="00AF54CC" w:rsidRDefault="00376706" w:rsidP="009A7D4B">
      <w:pPr>
        <w:rPr>
          <w:rFonts w:eastAsia="黑体"/>
        </w:rPr>
      </w:pPr>
    </w:p>
    <w:p w:rsidR="00376706" w:rsidRPr="00AF54CC" w:rsidRDefault="00376706" w:rsidP="009A7D4B">
      <w:pPr>
        <w:rPr>
          <w:rFonts w:eastAsia="黑体"/>
        </w:rPr>
      </w:pPr>
    </w:p>
    <w:p w:rsidR="00376706" w:rsidRPr="00AF54CC" w:rsidRDefault="00376706" w:rsidP="009A7D4B">
      <w:pPr>
        <w:rPr>
          <w:rFonts w:eastAsia="黑体"/>
        </w:rPr>
      </w:pPr>
    </w:p>
    <w:p w:rsidR="00376706" w:rsidRPr="00AF54CC" w:rsidRDefault="00376706" w:rsidP="009A7D4B">
      <w:pPr>
        <w:rPr>
          <w:rFonts w:eastAsia="黑体"/>
        </w:rPr>
      </w:pPr>
    </w:p>
    <w:p w:rsidR="00376706" w:rsidRPr="00AF54CC" w:rsidRDefault="00376706" w:rsidP="009A7D4B">
      <w:pPr>
        <w:rPr>
          <w:rFonts w:eastAsia="黑体"/>
        </w:rPr>
      </w:pPr>
    </w:p>
    <w:p w:rsidR="00376706" w:rsidRPr="00EA3785" w:rsidRDefault="00376706" w:rsidP="009A7D4B">
      <w:pPr>
        <w:jc w:val="center"/>
      </w:pPr>
      <w:r w:rsidRPr="00EA3785">
        <w:t>中大教务〔</w:t>
      </w:r>
      <w:r w:rsidR="00B613CB" w:rsidRPr="00EA3785">
        <w:t>2020</w:t>
      </w:r>
      <w:r w:rsidRPr="00EA3785">
        <w:t>〕</w:t>
      </w:r>
      <w:r w:rsidR="00114868">
        <w:rPr>
          <w:rFonts w:hint="eastAsia"/>
        </w:rPr>
        <w:t>95</w:t>
      </w:r>
      <w:r w:rsidRPr="00EA3785">
        <w:t>号</w:t>
      </w:r>
    </w:p>
    <w:p w:rsidR="00376706" w:rsidRPr="00EA3785" w:rsidRDefault="00376706" w:rsidP="009A7D4B">
      <w:pPr>
        <w:rPr>
          <w:rFonts w:eastAsia="黑体"/>
        </w:rPr>
      </w:pPr>
    </w:p>
    <w:p w:rsidR="00114868" w:rsidRDefault="00B8204E" w:rsidP="00B355CE">
      <w:pPr>
        <w:jc w:val="center"/>
        <w:rPr>
          <w:rFonts w:eastAsia="方正小标宋简体"/>
          <w:sz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79.4pt;margin-top:198.45pt;width:436.55pt;height:68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" filled="f" stroked="f">
            <v:textbox inset="0,0,0,0">
              <w:txbxContent>
                <w:p w:rsidR="00376706" w:rsidRPr="00470269" w:rsidRDefault="00376706" w:rsidP="00A915EA">
                  <w:pPr>
                    <w:jc w:val="center"/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</w:pPr>
                  <w:r w:rsidRPr="00470269"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中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山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大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学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文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件</w:t>
                  </w:r>
                </w:p>
                <w:p w:rsidR="00376706" w:rsidRDefault="00376706"/>
              </w:txbxContent>
            </v:textbox>
            <w10:wrap anchorx="page" anchory="page"/>
          </v:shape>
        </w:pict>
      </w:r>
      <w:r>
        <w:rPr>
          <w:noProof/>
        </w:rPr>
        <w:pict>
          <v:line id="直接连接符 1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pt,357.2pt" to="515.95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" strokecolor="red" strokeweight="1.5pt">
            <w10:wrap anchorx="page" anchory="page"/>
          </v:line>
        </w:pict>
      </w:r>
      <w:r w:rsidR="00376706" w:rsidRPr="00EA3785">
        <w:rPr>
          <w:rFonts w:eastAsia="方正小标宋简体"/>
          <w:sz w:val="44"/>
        </w:rPr>
        <w:t>中山大学关于印发</w:t>
      </w:r>
      <w:r w:rsidR="00B00DDE" w:rsidRPr="00EA3785">
        <w:rPr>
          <w:rFonts w:eastAsia="方正小标宋简体"/>
          <w:sz w:val="44"/>
        </w:rPr>
        <w:t>《</w:t>
      </w:r>
      <w:r w:rsidR="00EA3785" w:rsidRPr="00EA3785">
        <w:rPr>
          <w:rFonts w:eastAsia="方正小标宋简体" w:hint="eastAsia"/>
          <w:sz w:val="44"/>
        </w:rPr>
        <w:t>中山大学授予</w:t>
      </w:r>
    </w:p>
    <w:p w:rsidR="00376706" w:rsidRPr="00EA3785" w:rsidRDefault="00EA3785" w:rsidP="00114868">
      <w:pPr>
        <w:jc w:val="center"/>
        <w:rPr>
          <w:rFonts w:eastAsia="方正小标宋简体"/>
          <w:sz w:val="44"/>
        </w:rPr>
      </w:pPr>
      <w:r w:rsidRPr="00EA3785">
        <w:rPr>
          <w:rFonts w:eastAsia="方正小标宋简体" w:hint="eastAsia"/>
          <w:sz w:val="44"/>
        </w:rPr>
        <w:t>学士学位工作细则</w:t>
      </w:r>
      <w:r w:rsidR="00B00DDE" w:rsidRPr="00EA3785">
        <w:rPr>
          <w:rFonts w:eastAsia="方正小标宋简体"/>
          <w:sz w:val="44"/>
        </w:rPr>
        <w:t>》</w:t>
      </w:r>
      <w:r w:rsidR="00376706" w:rsidRPr="00EA3785">
        <w:rPr>
          <w:rFonts w:eastAsia="方正小标宋简体"/>
          <w:sz w:val="44"/>
        </w:rPr>
        <w:t>的通知</w:t>
      </w:r>
    </w:p>
    <w:p w:rsidR="00376706" w:rsidRPr="00B355CE" w:rsidRDefault="00376706" w:rsidP="009A7D4B"/>
    <w:p w:rsidR="00376706" w:rsidRPr="00EA3785" w:rsidRDefault="00EA3785" w:rsidP="009A7D4B">
      <w:r w:rsidRPr="00EA3785">
        <w:rPr>
          <w:rFonts w:hint="eastAsia"/>
        </w:rPr>
        <w:t>各</w:t>
      </w:r>
      <w:r w:rsidRPr="00EA3785">
        <w:t>学院、直属系</w:t>
      </w:r>
      <w:r w:rsidR="00376706" w:rsidRPr="00EA3785">
        <w:t>：</w:t>
      </w:r>
    </w:p>
    <w:p w:rsidR="00376706" w:rsidRPr="00EA3785" w:rsidRDefault="00376706" w:rsidP="00114868">
      <w:pPr>
        <w:ind w:firstLineChars="200" w:firstLine="624"/>
        <w:jc w:val="both"/>
      </w:pPr>
      <w:r w:rsidRPr="00EA3785">
        <w:t>新修订的</w:t>
      </w:r>
      <w:r w:rsidR="001C51D2" w:rsidRPr="00EA3785">
        <w:t>《</w:t>
      </w:r>
      <w:r w:rsidR="00EA3785" w:rsidRPr="00EA3785">
        <w:rPr>
          <w:rFonts w:hint="eastAsia"/>
        </w:rPr>
        <w:t>中山大学授予学士学位工作细则</w:t>
      </w:r>
      <w:r w:rsidR="001C51D2" w:rsidRPr="00EA3785">
        <w:t>》</w:t>
      </w:r>
      <w:r w:rsidR="008F0C07">
        <w:rPr>
          <w:rFonts w:hint="eastAsia"/>
        </w:rPr>
        <w:t>已于</w:t>
      </w:r>
      <w:r w:rsidR="004B5205" w:rsidRPr="00EA3785">
        <w:t>20</w:t>
      </w:r>
      <w:r w:rsidR="00B613CB" w:rsidRPr="00EA3785">
        <w:t>20</w:t>
      </w:r>
      <w:r w:rsidRPr="00EA3785">
        <w:t>年</w:t>
      </w:r>
      <w:r w:rsidR="004B5205" w:rsidRPr="00EA3785">
        <w:t>第</w:t>
      </w:r>
      <w:r w:rsidR="00EA3785" w:rsidRPr="00EA3785">
        <w:t>15</w:t>
      </w:r>
      <w:r w:rsidRPr="00EA3785">
        <w:t>次</w:t>
      </w:r>
      <w:r w:rsidR="00B1008C" w:rsidRPr="00EA3785">
        <w:t>校</w:t>
      </w:r>
      <w:r w:rsidRPr="00EA3785">
        <w:t>党委常委</w:t>
      </w:r>
      <w:r w:rsidR="008F0C07">
        <w:rPr>
          <w:rFonts w:hint="eastAsia"/>
        </w:rPr>
        <w:t>会</w:t>
      </w:r>
      <w:r w:rsidRPr="00EA3785">
        <w:t>会议审议通过，现予</w:t>
      </w:r>
      <w:r w:rsidR="008F0C07">
        <w:rPr>
          <w:rFonts w:hint="eastAsia"/>
        </w:rPr>
        <w:t>以印发</w:t>
      </w:r>
      <w:r w:rsidR="008F0C07">
        <w:t>，</w:t>
      </w:r>
      <w:r w:rsidRPr="00EA3785">
        <w:t>请遵照执行。</w:t>
      </w:r>
    </w:p>
    <w:p w:rsidR="00376706" w:rsidRPr="00EA3785" w:rsidRDefault="00376706" w:rsidP="009A7D4B"/>
    <w:p w:rsidR="00376706" w:rsidRPr="00EA3785" w:rsidRDefault="00376706" w:rsidP="009A7D4B"/>
    <w:p w:rsidR="00376706" w:rsidRPr="00EA3785" w:rsidRDefault="00376706" w:rsidP="009A7D4B">
      <w:pPr>
        <w:ind w:rightChars="577" w:right="1799"/>
        <w:jc w:val="right"/>
      </w:pPr>
      <w:r w:rsidRPr="00EA3785">
        <w:t>中山大学</w:t>
      </w:r>
    </w:p>
    <w:p w:rsidR="00376706" w:rsidRPr="00EA3785" w:rsidRDefault="00B00DDE" w:rsidP="00EA3785">
      <w:pPr>
        <w:wordWrap w:val="0"/>
        <w:ind w:rightChars="390" w:right="1216"/>
        <w:jc w:val="right"/>
      </w:pPr>
      <w:r w:rsidRPr="00EA3785">
        <w:t>20</w:t>
      </w:r>
      <w:r w:rsidR="00B613CB" w:rsidRPr="00EA3785">
        <w:t>20</w:t>
      </w:r>
      <w:r w:rsidRPr="00EA3785">
        <w:t>年</w:t>
      </w:r>
      <w:r w:rsidR="00EA3785" w:rsidRPr="00EA3785">
        <w:t>7</w:t>
      </w:r>
      <w:r w:rsidR="00376706" w:rsidRPr="00EA3785">
        <w:t>月</w:t>
      </w:r>
      <w:r w:rsidR="00114868">
        <w:t>30</w:t>
      </w:r>
      <w:r w:rsidR="00376706" w:rsidRPr="00EA3785">
        <w:t>日</w:t>
      </w:r>
    </w:p>
    <w:p w:rsidR="00BF02F4" w:rsidRPr="00EA3785" w:rsidRDefault="00BF02F4" w:rsidP="009A7D4B">
      <w:pPr>
        <w:shd w:val="clear" w:color="auto" w:fill="FFFFFF"/>
        <w:topLinePunct/>
        <w:jc w:val="center"/>
        <w:rPr>
          <w:rFonts w:eastAsia="方正小标宋简体"/>
          <w:bCs/>
          <w:snapToGrid w:val="0"/>
          <w:color w:val="000000"/>
          <w:kern w:val="0"/>
          <w:sz w:val="44"/>
          <w:szCs w:val="44"/>
        </w:rPr>
        <w:sectPr w:rsidR="00BF02F4" w:rsidRPr="00EA3785" w:rsidSect="00BF02F4">
          <w:footerReference w:type="even" r:id="rId8"/>
          <w:footerReference w:type="default" r:id="rId9"/>
          <w:footerReference w:type="first" r:id="rId10"/>
          <w:footnotePr>
            <w:numFmt w:val="decimalEnclosedCircleChinese"/>
            <w:numRestart w:val="eachPage"/>
          </w:footnotePr>
          <w:pgSz w:w="11906" w:h="16838" w:code="9"/>
          <w:pgMar w:top="2098" w:right="1588" w:bottom="2041" w:left="1588" w:header="851" w:footer="1644" w:gutter="0"/>
          <w:cols w:sep="1" w:space="425"/>
          <w:docGrid w:type="linesAndChars" w:linePitch="577" w:charSpace="-1683"/>
        </w:sectPr>
      </w:pPr>
    </w:p>
    <w:p w:rsidR="00EA3785" w:rsidRPr="00EA3785" w:rsidRDefault="00EA3785" w:rsidP="00EA3785">
      <w:pPr>
        <w:topLinePunct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1" w:name="OLE_LINK1"/>
      <w:bookmarkStart w:id="2" w:name="OLE_LINK2"/>
      <w:r w:rsidRPr="00EA3785">
        <w:rPr>
          <w:rFonts w:eastAsia="方正小标宋简体"/>
          <w:snapToGrid w:val="0"/>
          <w:kern w:val="0"/>
          <w:sz w:val="44"/>
          <w:szCs w:val="44"/>
        </w:rPr>
        <w:lastRenderedPageBreak/>
        <w:t>中山大学授予学士学位工作细则</w:t>
      </w:r>
    </w:p>
    <w:p w:rsidR="00693983" w:rsidRPr="00EA3785" w:rsidRDefault="00693983" w:rsidP="009A7D4B">
      <w:pPr>
        <w:topLinePunct/>
        <w:rPr>
          <w:rFonts w:eastAsia="宋体"/>
          <w:snapToGrid w:val="0"/>
          <w:kern w:val="0"/>
          <w:szCs w:val="32"/>
        </w:rPr>
      </w:pPr>
    </w:p>
    <w:p w:rsidR="00EA3785" w:rsidRPr="00EA3785" w:rsidRDefault="00EA3785" w:rsidP="00EA3785">
      <w:pPr>
        <w:topLinePunct/>
        <w:jc w:val="center"/>
        <w:rPr>
          <w:rFonts w:eastAsia="黑体"/>
          <w:bCs/>
          <w:snapToGrid w:val="0"/>
          <w:kern w:val="0"/>
          <w:szCs w:val="32"/>
        </w:rPr>
      </w:pPr>
      <w:r w:rsidRPr="00EA3785">
        <w:rPr>
          <w:rFonts w:eastAsia="黑体"/>
          <w:bCs/>
          <w:snapToGrid w:val="0"/>
          <w:kern w:val="0"/>
          <w:szCs w:val="32"/>
        </w:rPr>
        <w:t>第一章</w:t>
      </w:r>
      <w:r w:rsidRPr="00EA3785">
        <w:rPr>
          <w:rFonts w:eastAsia="黑体"/>
          <w:bCs/>
          <w:snapToGrid w:val="0"/>
          <w:kern w:val="0"/>
          <w:szCs w:val="32"/>
        </w:rPr>
        <w:t xml:space="preserve">  </w:t>
      </w:r>
      <w:r w:rsidRPr="00EA3785">
        <w:rPr>
          <w:rFonts w:eastAsia="黑体"/>
          <w:bCs/>
          <w:snapToGrid w:val="0"/>
          <w:kern w:val="0"/>
          <w:szCs w:val="32"/>
        </w:rPr>
        <w:t>总则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第一条</w:t>
      </w:r>
      <w:r w:rsidRPr="00EA3785">
        <w:rPr>
          <w:snapToGrid w:val="0"/>
          <w:kern w:val="0"/>
          <w:szCs w:val="32"/>
        </w:rPr>
        <w:t xml:space="preserve">  </w:t>
      </w:r>
      <w:r w:rsidRPr="00EA3785">
        <w:rPr>
          <w:snapToGrid w:val="0"/>
          <w:kern w:val="0"/>
          <w:szCs w:val="32"/>
        </w:rPr>
        <w:t>根据《中华人民共和国学位条例》《中华人民共和国学位条例暂行实施办法》</w:t>
      </w:r>
      <w:r w:rsidRPr="00EA3785">
        <w:rPr>
          <w:rFonts w:hint="eastAsia"/>
          <w:snapToGrid w:val="0"/>
          <w:kern w:val="0"/>
          <w:szCs w:val="32"/>
        </w:rPr>
        <w:t>和</w:t>
      </w:r>
      <w:r w:rsidRPr="00EA3785">
        <w:rPr>
          <w:snapToGrid w:val="0"/>
          <w:kern w:val="0"/>
          <w:szCs w:val="32"/>
        </w:rPr>
        <w:t>《中山大学章程》</w:t>
      </w:r>
      <w:r w:rsidRPr="00EA3785">
        <w:rPr>
          <w:rFonts w:hint="eastAsia"/>
          <w:snapToGrid w:val="0"/>
          <w:kern w:val="0"/>
          <w:szCs w:val="32"/>
        </w:rPr>
        <w:t>等</w:t>
      </w:r>
      <w:r w:rsidRPr="00EA3785">
        <w:rPr>
          <w:snapToGrid w:val="0"/>
          <w:kern w:val="0"/>
          <w:szCs w:val="32"/>
        </w:rPr>
        <w:t>有关规定，结合我校实际情况，制定本工作细则。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第二条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kern w:val="0"/>
          <w:szCs w:val="32"/>
        </w:rPr>
        <w:t>我校学士学位按教育部《学位授予和人才培养学科目录》的学科门类授予学位。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rFonts w:hint="eastAsia"/>
          <w:b/>
          <w:bCs/>
          <w:snapToGrid w:val="0"/>
          <w:kern w:val="0"/>
          <w:szCs w:val="32"/>
        </w:rPr>
        <w:t>第三条</w:t>
      </w:r>
      <w:r w:rsidRPr="00EA3785">
        <w:rPr>
          <w:rFonts w:hint="eastAsia"/>
          <w:bCs/>
          <w:snapToGrid w:val="0"/>
          <w:kern w:val="0"/>
          <w:szCs w:val="32"/>
        </w:rPr>
        <w:t xml:space="preserve"> </w:t>
      </w:r>
      <w:r w:rsidRPr="00EA3785">
        <w:rPr>
          <w:bCs/>
          <w:snapToGrid w:val="0"/>
          <w:kern w:val="0"/>
          <w:szCs w:val="32"/>
        </w:rPr>
        <w:t xml:space="preserve"> </w:t>
      </w:r>
      <w:r w:rsidRPr="00EA3785">
        <w:rPr>
          <w:rFonts w:hint="eastAsia"/>
          <w:bCs/>
          <w:snapToGrid w:val="0"/>
          <w:kern w:val="0"/>
          <w:szCs w:val="32"/>
        </w:rPr>
        <w:t>本细则适用于我校全日制本科生。</w:t>
      </w:r>
    </w:p>
    <w:p w:rsidR="00EA3785" w:rsidRPr="00EA3785" w:rsidRDefault="00EA3785" w:rsidP="00EA3785">
      <w:pPr>
        <w:topLinePunct/>
        <w:jc w:val="center"/>
        <w:rPr>
          <w:bCs/>
          <w:snapToGrid w:val="0"/>
          <w:kern w:val="0"/>
          <w:szCs w:val="32"/>
        </w:rPr>
      </w:pPr>
    </w:p>
    <w:p w:rsidR="00EA3785" w:rsidRPr="00EA3785" w:rsidRDefault="00EA3785" w:rsidP="00EA3785">
      <w:pPr>
        <w:topLinePunct/>
        <w:jc w:val="center"/>
        <w:rPr>
          <w:rFonts w:eastAsia="黑体"/>
          <w:bCs/>
          <w:snapToGrid w:val="0"/>
          <w:kern w:val="0"/>
          <w:szCs w:val="32"/>
        </w:rPr>
      </w:pPr>
      <w:r w:rsidRPr="00EA3785">
        <w:rPr>
          <w:rFonts w:eastAsia="黑体"/>
          <w:bCs/>
          <w:snapToGrid w:val="0"/>
          <w:kern w:val="0"/>
          <w:szCs w:val="32"/>
        </w:rPr>
        <w:t>第二章</w:t>
      </w:r>
      <w:r w:rsidRPr="00EA3785">
        <w:rPr>
          <w:rFonts w:eastAsia="黑体"/>
          <w:bCs/>
          <w:snapToGrid w:val="0"/>
          <w:kern w:val="0"/>
          <w:szCs w:val="32"/>
        </w:rPr>
        <w:t xml:space="preserve">  </w:t>
      </w:r>
      <w:r w:rsidRPr="00EA3785">
        <w:rPr>
          <w:rFonts w:eastAsia="黑体"/>
          <w:bCs/>
          <w:snapToGrid w:val="0"/>
          <w:kern w:val="0"/>
          <w:szCs w:val="32"/>
        </w:rPr>
        <w:t>授予学士学位的条件和要求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color w:val="00000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</w:t>
      </w:r>
      <w:r w:rsidRPr="00EA3785">
        <w:rPr>
          <w:rFonts w:hint="eastAsia"/>
          <w:b/>
          <w:bCs/>
          <w:snapToGrid w:val="0"/>
          <w:kern w:val="0"/>
          <w:szCs w:val="32"/>
        </w:rPr>
        <w:t>四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color w:val="000000"/>
          <w:kern w:val="0"/>
          <w:szCs w:val="32"/>
        </w:rPr>
        <w:t>本科学生完成教学计划的各项要求，经审核准予毕业，达到本细则所规定的授予学士学位条件者，可按本细则规定向</w:t>
      </w:r>
      <w:r w:rsidRPr="00EA3785">
        <w:rPr>
          <w:rFonts w:hint="eastAsia"/>
          <w:bCs/>
          <w:snapToGrid w:val="0"/>
          <w:color w:val="000000"/>
          <w:kern w:val="0"/>
          <w:szCs w:val="32"/>
        </w:rPr>
        <w:t>我校</w:t>
      </w:r>
      <w:r w:rsidRPr="00EA3785">
        <w:rPr>
          <w:bCs/>
          <w:snapToGrid w:val="0"/>
          <w:color w:val="000000"/>
          <w:kern w:val="0"/>
          <w:szCs w:val="32"/>
        </w:rPr>
        <w:t>申请学士学位。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color w:val="00000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</w:t>
      </w:r>
      <w:r w:rsidRPr="00EA3785">
        <w:rPr>
          <w:rFonts w:hint="eastAsia"/>
          <w:b/>
          <w:bCs/>
          <w:snapToGrid w:val="0"/>
          <w:kern w:val="0"/>
          <w:szCs w:val="32"/>
        </w:rPr>
        <w:t>五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color w:val="000000"/>
          <w:kern w:val="0"/>
          <w:szCs w:val="32"/>
        </w:rPr>
        <w:t xml:space="preserve">  </w:t>
      </w:r>
      <w:r w:rsidRPr="00EA3785">
        <w:rPr>
          <w:bCs/>
          <w:snapToGrid w:val="0"/>
          <w:color w:val="000000"/>
          <w:kern w:val="0"/>
          <w:szCs w:val="32"/>
        </w:rPr>
        <w:t>全日制本科毕业生或通过法定的其他学习途径的本科毕业生，达到下述学术水平者，授予学士学位：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bCs/>
          <w:snapToGrid w:val="0"/>
          <w:color w:val="000000"/>
          <w:kern w:val="0"/>
          <w:szCs w:val="32"/>
        </w:rPr>
      </w:pPr>
      <w:r w:rsidRPr="00EA3785">
        <w:rPr>
          <w:bCs/>
          <w:snapToGrid w:val="0"/>
          <w:color w:val="000000"/>
          <w:kern w:val="0"/>
          <w:szCs w:val="32"/>
        </w:rPr>
        <w:t>（</w:t>
      </w:r>
      <w:r w:rsidRPr="00EA3785">
        <w:rPr>
          <w:rFonts w:hint="eastAsia"/>
          <w:bCs/>
          <w:snapToGrid w:val="0"/>
          <w:color w:val="000000"/>
          <w:kern w:val="0"/>
          <w:szCs w:val="32"/>
        </w:rPr>
        <w:t>一</w:t>
      </w:r>
      <w:r w:rsidRPr="00EA3785">
        <w:rPr>
          <w:bCs/>
          <w:snapToGrid w:val="0"/>
          <w:color w:val="000000"/>
          <w:kern w:val="0"/>
          <w:szCs w:val="32"/>
        </w:rPr>
        <w:t>）较好地掌握本学科的基础理论、专门知识和基本技能。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bCs/>
          <w:snapToGrid w:val="0"/>
          <w:color w:val="000000"/>
          <w:kern w:val="0"/>
          <w:szCs w:val="32"/>
        </w:rPr>
      </w:pPr>
      <w:r w:rsidRPr="00EA3785">
        <w:rPr>
          <w:rFonts w:hint="eastAsia"/>
          <w:bCs/>
          <w:snapToGrid w:val="0"/>
          <w:color w:val="000000"/>
          <w:kern w:val="0"/>
          <w:szCs w:val="32"/>
        </w:rPr>
        <w:t>（二）具有从事科学研究工作或担负专门技术工作的初步能力。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bCs/>
          <w:snapToGrid w:val="0"/>
          <w:color w:val="000000"/>
          <w:kern w:val="0"/>
          <w:szCs w:val="32"/>
        </w:rPr>
      </w:pPr>
      <w:r w:rsidRPr="00EA3785">
        <w:rPr>
          <w:bCs/>
          <w:snapToGrid w:val="0"/>
          <w:color w:val="000000"/>
          <w:kern w:val="0"/>
          <w:szCs w:val="32"/>
        </w:rPr>
        <w:t>（三）取得毕业资格，</w:t>
      </w:r>
      <w:r w:rsidRPr="00EA3785">
        <w:rPr>
          <w:rFonts w:hint="eastAsia"/>
          <w:bCs/>
          <w:snapToGrid w:val="0"/>
          <w:color w:val="000000"/>
          <w:kern w:val="0"/>
          <w:szCs w:val="32"/>
        </w:rPr>
        <w:t>且</w:t>
      </w:r>
      <w:r w:rsidRPr="00EA3785">
        <w:rPr>
          <w:bCs/>
          <w:snapToGrid w:val="0"/>
          <w:color w:val="000000"/>
          <w:kern w:val="0"/>
          <w:szCs w:val="32"/>
        </w:rPr>
        <w:t>按现行绩点制，其必修课、专业选修课的平均学分绩点须达到</w:t>
      </w:r>
      <w:r w:rsidRPr="00EA3785">
        <w:rPr>
          <w:bCs/>
          <w:snapToGrid w:val="0"/>
          <w:color w:val="000000"/>
          <w:kern w:val="0"/>
          <w:szCs w:val="32"/>
        </w:rPr>
        <w:t>2.0</w:t>
      </w:r>
      <w:r w:rsidRPr="00EA3785">
        <w:rPr>
          <w:bCs/>
          <w:snapToGrid w:val="0"/>
          <w:color w:val="000000"/>
          <w:kern w:val="0"/>
          <w:szCs w:val="32"/>
        </w:rPr>
        <w:t>及以上。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bCs/>
          <w:snapToGrid w:val="0"/>
          <w:color w:val="000000"/>
          <w:kern w:val="0"/>
          <w:szCs w:val="32"/>
        </w:rPr>
      </w:pPr>
      <w:r w:rsidRPr="00EA3785">
        <w:rPr>
          <w:rFonts w:hint="eastAsia"/>
          <w:bCs/>
          <w:snapToGrid w:val="0"/>
          <w:color w:val="000000"/>
          <w:kern w:val="0"/>
          <w:szCs w:val="32"/>
        </w:rPr>
        <w:t>其中，</w:t>
      </w:r>
      <w:r w:rsidRPr="00EA3785">
        <w:rPr>
          <w:bCs/>
          <w:snapToGrid w:val="0"/>
          <w:color w:val="000000"/>
          <w:kern w:val="0"/>
          <w:szCs w:val="32"/>
        </w:rPr>
        <w:t>中法核工程与技术学院本科生在取得毕业资格的前</w:t>
      </w:r>
      <w:r w:rsidRPr="00EA3785">
        <w:rPr>
          <w:bCs/>
          <w:snapToGrid w:val="0"/>
          <w:color w:val="000000"/>
          <w:kern w:val="0"/>
          <w:szCs w:val="32"/>
        </w:rPr>
        <w:lastRenderedPageBreak/>
        <w:t>提下，按现行绩点制，其必修课、专业选修课的平均学分绩点须达到</w:t>
      </w:r>
      <w:r w:rsidRPr="00EA3785">
        <w:rPr>
          <w:bCs/>
          <w:snapToGrid w:val="0"/>
          <w:color w:val="000000"/>
          <w:kern w:val="0"/>
          <w:szCs w:val="32"/>
        </w:rPr>
        <w:t>1.0</w:t>
      </w:r>
      <w:r w:rsidRPr="00EA3785">
        <w:rPr>
          <w:bCs/>
          <w:snapToGrid w:val="0"/>
          <w:color w:val="000000"/>
          <w:kern w:val="0"/>
          <w:szCs w:val="32"/>
        </w:rPr>
        <w:t>及以上。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color w:val="000000"/>
          <w:kern w:val="0"/>
          <w:szCs w:val="32"/>
        </w:rPr>
      </w:pPr>
      <w:r w:rsidRPr="00EA3785">
        <w:rPr>
          <w:b/>
          <w:bCs/>
          <w:snapToGrid w:val="0"/>
          <w:color w:val="000000"/>
          <w:kern w:val="0"/>
          <w:szCs w:val="32"/>
        </w:rPr>
        <w:t>第</w:t>
      </w:r>
      <w:r w:rsidRPr="00EA3785">
        <w:rPr>
          <w:rFonts w:hint="eastAsia"/>
          <w:b/>
          <w:bCs/>
          <w:snapToGrid w:val="0"/>
          <w:color w:val="000000"/>
          <w:kern w:val="0"/>
          <w:szCs w:val="32"/>
        </w:rPr>
        <w:t>六</w:t>
      </w:r>
      <w:r w:rsidRPr="00EA3785">
        <w:rPr>
          <w:b/>
          <w:bCs/>
          <w:snapToGrid w:val="0"/>
          <w:color w:val="000000"/>
          <w:kern w:val="0"/>
          <w:szCs w:val="32"/>
        </w:rPr>
        <w:t>条</w:t>
      </w:r>
      <w:r w:rsidRPr="00EA3785">
        <w:rPr>
          <w:bCs/>
          <w:snapToGrid w:val="0"/>
          <w:color w:val="000000"/>
          <w:kern w:val="0"/>
          <w:szCs w:val="32"/>
        </w:rPr>
        <w:t xml:space="preserve">  </w:t>
      </w:r>
      <w:r w:rsidRPr="00EA3785">
        <w:rPr>
          <w:bCs/>
          <w:snapToGrid w:val="0"/>
          <w:color w:val="000000"/>
          <w:kern w:val="0"/>
          <w:szCs w:val="32"/>
        </w:rPr>
        <w:t>全日制本科结业生，在准予结业后两年内回校完成补考、补做毕业论文者，如取得毕业资格，同时达到授予学士学位所要求的条件，可以申请</w:t>
      </w:r>
      <w:r w:rsidRPr="00EA3785">
        <w:rPr>
          <w:szCs w:val="32"/>
        </w:rPr>
        <w:t>授予学位</w:t>
      </w:r>
      <w:r w:rsidRPr="00EA3785">
        <w:rPr>
          <w:bCs/>
          <w:snapToGrid w:val="0"/>
          <w:color w:val="000000"/>
          <w:kern w:val="0"/>
          <w:szCs w:val="32"/>
        </w:rPr>
        <w:t>。</w:t>
      </w:r>
      <w:r w:rsidRPr="00EA3785">
        <w:rPr>
          <w:szCs w:val="32"/>
        </w:rPr>
        <w:t>授予学位的时间</w:t>
      </w:r>
      <w:r w:rsidRPr="00EA3785">
        <w:rPr>
          <w:rFonts w:hint="eastAsia"/>
          <w:szCs w:val="32"/>
        </w:rPr>
        <w:t>按</w:t>
      </w:r>
      <w:r w:rsidRPr="00EA3785">
        <w:rPr>
          <w:szCs w:val="32"/>
        </w:rPr>
        <w:t>学校学位评定委员会通过之日计。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color w:val="00000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</w:t>
      </w:r>
      <w:r w:rsidRPr="00EA3785">
        <w:rPr>
          <w:rFonts w:hint="eastAsia"/>
          <w:b/>
          <w:bCs/>
          <w:snapToGrid w:val="0"/>
          <w:kern w:val="0"/>
          <w:szCs w:val="32"/>
        </w:rPr>
        <w:t>七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rFonts w:hint="eastAsia"/>
          <w:b/>
          <w:bCs/>
          <w:snapToGrid w:val="0"/>
          <w:kern w:val="0"/>
          <w:szCs w:val="32"/>
        </w:rPr>
        <w:t xml:space="preserve"> </w:t>
      </w:r>
      <w:r w:rsidRPr="00EA3785">
        <w:rPr>
          <w:b/>
          <w:bCs/>
          <w:snapToGrid w:val="0"/>
          <w:kern w:val="0"/>
          <w:szCs w:val="32"/>
        </w:rPr>
        <w:t xml:space="preserve"> </w:t>
      </w:r>
      <w:r w:rsidRPr="00EA3785">
        <w:rPr>
          <w:bCs/>
          <w:snapToGrid w:val="0"/>
          <w:color w:val="000000"/>
          <w:kern w:val="0"/>
          <w:szCs w:val="32"/>
        </w:rPr>
        <w:t>在校期间受过留校察看或以上处分者，不授予学士学位</w:t>
      </w:r>
      <w:r w:rsidRPr="00EA3785">
        <w:rPr>
          <w:rFonts w:hint="eastAsia"/>
          <w:bCs/>
          <w:snapToGrid w:val="0"/>
          <w:color w:val="000000"/>
          <w:kern w:val="0"/>
          <w:szCs w:val="32"/>
        </w:rPr>
        <w:t>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</w:t>
      </w:r>
      <w:r w:rsidRPr="00EA3785">
        <w:rPr>
          <w:rFonts w:hint="eastAsia"/>
          <w:b/>
          <w:bCs/>
          <w:snapToGrid w:val="0"/>
          <w:kern w:val="0"/>
          <w:szCs w:val="32"/>
        </w:rPr>
        <w:t>八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rFonts w:hint="eastAsia"/>
          <w:b/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kern w:val="0"/>
          <w:szCs w:val="32"/>
        </w:rPr>
        <w:t>考试作弊者，不授予学士学位。</w:t>
      </w:r>
    </w:p>
    <w:p w:rsidR="00EA3785" w:rsidRPr="00EA3785" w:rsidRDefault="00EA3785" w:rsidP="00EA3785">
      <w:pPr>
        <w:topLinePunct/>
        <w:ind w:firstLineChars="200" w:firstLine="624"/>
        <w:rPr>
          <w:bCs/>
          <w:snapToGrid w:val="0"/>
          <w:kern w:val="0"/>
          <w:szCs w:val="32"/>
        </w:rPr>
      </w:pPr>
    </w:p>
    <w:p w:rsidR="00EA3785" w:rsidRPr="00EA3785" w:rsidRDefault="00EA3785" w:rsidP="00EA3785">
      <w:pPr>
        <w:topLinePunct/>
        <w:jc w:val="center"/>
        <w:rPr>
          <w:rFonts w:eastAsia="黑体"/>
          <w:bCs/>
          <w:snapToGrid w:val="0"/>
          <w:kern w:val="0"/>
          <w:szCs w:val="32"/>
        </w:rPr>
      </w:pPr>
      <w:r w:rsidRPr="00EA3785">
        <w:rPr>
          <w:rFonts w:eastAsia="黑体"/>
          <w:bCs/>
          <w:snapToGrid w:val="0"/>
          <w:kern w:val="0"/>
          <w:szCs w:val="32"/>
        </w:rPr>
        <w:t>第三章</w:t>
      </w:r>
      <w:r w:rsidRPr="00EA3785">
        <w:rPr>
          <w:rFonts w:eastAsia="黑体"/>
          <w:bCs/>
          <w:snapToGrid w:val="0"/>
          <w:kern w:val="0"/>
          <w:szCs w:val="32"/>
        </w:rPr>
        <w:t xml:space="preserve">  </w:t>
      </w:r>
      <w:r w:rsidRPr="00EA3785">
        <w:rPr>
          <w:rFonts w:eastAsia="黑体"/>
          <w:bCs/>
          <w:snapToGrid w:val="0"/>
          <w:kern w:val="0"/>
          <w:szCs w:val="32"/>
        </w:rPr>
        <w:t>授予学士学位审核程序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</w:t>
      </w:r>
      <w:r w:rsidRPr="00EA3785">
        <w:rPr>
          <w:rFonts w:hint="eastAsia"/>
          <w:b/>
          <w:bCs/>
          <w:snapToGrid w:val="0"/>
          <w:kern w:val="0"/>
          <w:szCs w:val="32"/>
        </w:rPr>
        <w:t>九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szCs w:val="32"/>
        </w:rPr>
        <w:t>学院（直属系）本科教育与学位专门委员会</w:t>
      </w:r>
      <w:r w:rsidRPr="00EA3785">
        <w:rPr>
          <w:bCs/>
          <w:snapToGrid w:val="0"/>
          <w:kern w:val="0"/>
          <w:szCs w:val="32"/>
        </w:rPr>
        <w:t>按本细则第二章规定对全日制本科毕业生的品德操行、学业成绩和毕业鉴定等进行审查和评议，</w:t>
      </w:r>
      <w:r w:rsidRPr="00EA3785">
        <w:rPr>
          <w:rFonts w:hint="eastAsia"/>
          <w:bCs/>
          <w:snapToGrid w:val="0"/>
          <w:kern w:val="0"/>
          <w:szCs w:val="32"/>
        </w:rPr>
        <w:t>并</w:t>
      </w:r>
      <w:r w:rsidRPr="00EA3785">
        <w:rPr>
          <w:bCs/>
          <w:snapToGrid w:val="0"/>
          <w:kern w:val="0"/>
          <w:szCs w:val="32"/>
        </w:rPr>
        <w:t>于每年</w:t>
      </w:r>
      <w:r w:rsidRPr="00EA3785">
        <w:rPr>
          <w:bCs/>
          <w:snapToGrid w:val="0"/>
          <w:kern w:val="0"/>
          <w:szCs w:val="32"/>
        </w:rPr>
        <w:t>6</w:t>
      </w:r>
      <w:r w:rsidRPr="00EA3785">
        <w:rPr>
          <w:bCs/>
          <w:snapToGrid w:val="0"/>
          <w:kern w:val="0"/>
          <w:szCs w:val="32"/>
        </w:rPr>
        <w:t>月和</w:t>
      </w:r>
      <w:r w:rsidRPr="00EA3785">
        <w:rPr>
          <w:bCs/>
          <w:snapToGrid w:val="0"/>
          <w:kern w:val="0"/>
          <w:szCs w:val="32"/>
        </w:rPr>
        <w:t>12</w:t>
      </w:r>
      <w:r w:rsidRPr="00EA3785">
        <w:rPr>
          <w:bCs/>
          <w:snapToGrid w:val="0"/>
          <w:kern w:val="0"/>
          <w:szCs w:val="32"/>
        </w:rPr>
        <w:t>月向教务</w:t>
      </w:r>
      <w:r w:rsidRPr="00EA3785">
        <w:rPr>
          <w:rFonts w:hint="eastAsia"/>
          <w:bCs/>
          <w:snapToGrid w:val="0"/>
          <w:kern w:val="0"/>
          <w:szCs w:val="32"/>
        </w:rPr>
        <w:t>部报送</w:t>
      </w:r>
      <w:r w:rsidRPr="00EA3785">
        <w:rPr>
          <w:bCs/>
          <w:snapToGrid w:val="0"/>
          <w:kern w:val="0"/>
          <w:szCs w:val="32"/>
        </w:rPr>
        <w:t>授予学士学位的建议名单。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</w:t>
      </w:r>
      <w:r w:rsidRPr="00EA3785">
        <w:rPr>
          <w:rFonts w:hint="eastAsia"/>
          <w:b/>
          <w:bCs/>
          <w:snapToGrid w:val="0"/>
          <w:kern w:val="0"/>
          <w:szCs w:val="32"/>
        </w:rPr>
        <w:t>十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kern w:val="0"/>
          <w:szCs w:val="32"/>
        </w:rPr>
        <w:t>教务</w:t>
      </w:r>
      <w:r w:rsidRPr="00EA3785">
        <w:rPr>
          <w:rFonts w:hint="eastAsia"/>
          <w:bCs/>
          <w:snapToGrid w:val="0"/>
          <w:kern w:val="0"/>
          <w:szCs w:val="32"/>
        </w:rPr>
        <w:t>部</w:t>
      </w:r>
      <w:r w:rsidRPr="00EA3785">
        <w:rPr>
          <w:bCs/>
          <w:snapToGrid w:val="0"/>
          <w:kern w:val="0"/>
          <w:szCs w:val="32"/>
        </w:rPr>
        <w:t>负责复核</w:t>
      </w:r>
      <w:r w:rsidRPr="00EA3785">
        <w:rPr>
          <w:szCs w:val="32"/>
        </w:rPr>
        <w:t>学院（直属系）本科教育与学位专门委员会</w:t>
      </w:r>
      <w:r w:rsidRPr="00EA3785">
        <w:rPr>
          <w:bCs/>
          <w:snapToGrid w:val="0"/>
          <w:kern w:val="0"/>
          <w:szCs w:val="32"/>
        </w:rPr>
        <w:t>报送的授予学士学位建议名单，并向</w:t>
      </w:r>
      <w:r w:rsidRPr="00EA3785">
        <w:rPr>
          <w:szCs w:val="32"/>
        </w:rPr>
        <w:t>学校学位评定委员会分委员会和委员会</w:t>
      </w:r>
      <w:r w:rsidRPr="00EA3785">
        <w:rPr>
          <w:bCs/>
          <w:snapToGrid w:val="0"/>
          <w:kern w:val="0"/>
          <w:szCs w:val="32"/>
        </w:rPr>
        <w:t>提交复核报告。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第十</w:t>
      </w:r>
      <w:r w:rsidRPr="00EA3785">
        <w:rPr>
          <w:rFonts w:hint="eastAsia"/>
          <w:b/>
          <w:bCs/>
          <w:snapToGrid w:val="0"/>
          <w:kern w:val="0"/>
          <w:szCs w:val="32"/>
        </w:rPr>
        <w:t>一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kern w:val="0"/>
          <w:szCs w:val="32"/>
        </w:rPr>
        <w:t>根据我校教育与学位管理各级委员会议事规则，</w:t>
      </w:r>
      <w:r w:rsidRPr="00EA3785">
        <w:rPr>
          <w:szCs w:val="32"/>
        </w:rPr>
        <w:t>学校学位评定委员会分委员会</w:t>
      </w:r>
      <w:r w:rsidRPr="00EA3785">
        <w:rPr>
          <w:rFonts w:hint="eastAsia"/>
          <w:szCs w:val="32"/>
        </w:rPr>
        <w:t>、学校学位评定委员会</w:t>
      </w:r>
      <w:r w:rsidRPr="00EA3785">
        <w:rPr>
          <w:bCs/>
          <w:snapToGrid w:val="0"/>
          <w:kern w:val="0"/>
          <w:szCs w:val="32"/>
        </w:rPr>
        <w:t>召开会议，出席会议委员应达到全体委员的三分之二，</w:t>
      </w:r>
      <w:r w:rsidRPr="00EA3785">
        <w:rPr>
          <w:szCs w:val="32"/>
        </w:rPr>
        <w:t>审核</w:t>
      </w:r>
      <w:r w:rsidRPr="00EA3785">
        <w:rPr>
          <w:bCs/>
          <w:snapToGrid w:val="0"/>
          <w:kern w:val="0"/>
          <w:szCs w:val="32"/>
        </w:rPr>
        <w:t>授予学士学位申请人名单，采用举手表决方式，决议获全体委员过半数同意，方为通过</w:t>
      </w:r>
      <w:r w:rsidRPr="00EA3785">
        <w:rPr>
          <w:rFonts w:hint="eastAsia"/>
          <w:szCs w:val="32"/>
        </w:rPr>
        <w:t>。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bCs/>
          <w:snapToGrid w:val="0"/>
          <w:kern w:val="0"/>
          <w:szCs w:val="32"/>
        </w:rPr>
      </w:pPr>
      <w:r w:rsidRPr="00EA3785">
        <w:rPr>
          <w:szCs w:val="32"/>
        </w:rPr>
        <w:t>学校学位评定委员会分委员会、学校学位评定委员会在处理</w:t>
      </w:r>
      <w:r w:rsidRPr="00EA3785">
        <w:rPr>
          <w:bCs/>
          <w:snapToGrid w:val="0"/>
          <w:kern w:val="0"/>
          <w:szCs w:val="32"/>
        </w:rPr>
        <w:t>学士学位授予有关的争议、作出</w:t>
      </w:r>
      <w:r w:rsidRPr="00EA3785">
        <w:rPr>
          <w:rFonts w:hint="eastAsia"/>
          <w:bCs/>
          <w:snapToGrid w:val="0"/>
          <w:kern w:val="0"/>
          <w:szCs w:val="32"/>
        </w:rPr>
        <w:t>不授予</w:t>
      </w:r>
      <w:r w:rsidRPr="00EA3785">
        <w:rPr>
          <w:bCs/>
          <w:snapToGrid w:val="0"/>
          <w:kern w:val="0"/>
          <w:szCs w:val="32"/>
        </w:rPr>
        <w:t>学士学位、撤销已授学士学位的决议时，采用无记名投票方式，决议获全体委员过半数同意，方为通过。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第十</w:t>
      </w:r>
      <w:r w:rsidRPr="00EA3785">
        <w:rPr>
          <w:rFonts w:hint="eastAsia"/>
          <w:b/>
          <w:bCs/>
          <w:snapToGrid w:val="0"/>
          <w:kern w:val="0"/>
          <w:szCs w:val="32"/>
        </w:rPr>
        <w:t>二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kern w:val="0"/>
          <w:szCs w:val="32"/>
        </w:rPr>
        <w:t>学位评定委员会公布审核结果后，对未获得学士学位的，</w:t>
      </w:r>
      <w:r w:rsidRPr="00EA3785">
        <w:rPr>
          <w:rFonts w:hint="eastAsia"/>
          <w:bCs/>
          <w:snapToGrid w:val="0"/>
          <w:kern w:val="0"/>
          <w:szCs w:val="32"/>
        </w:rPr>
        <w:t>教务部</w:t>
      </w:r>
      <w:r w:rsidRPr="00EA3785">
        <w:rPr>
          <w:bCs/>
          <w:snapToGrid w:val="0"/>
          <w:kern w:val="0"/>
          <w:szCs w:val="32"/>
        </w:rPr>
        <w:t>应当通过学士学位申请人所在学院（</w:t>
      </w:r>
      <w:r w:rsidRPr="00EA3785">
        <w:rPr>
          <w:rFonts w:hint="eastAsia"/>
          <w:bCs/>
          <w:snapToGrid w:val="0"/>
          <w:kern w:val="0"/>
          <w:szCs w:val="32"/>
        </w:rPr>
        <w:t>直属</w:t>
      </w:r>
      <w:r w:rsidRPr="00EA3785">
        <w:rPr>
          <w:bCs/>
          <w:snapToGrid w:val="0"/>
          <w:kern w:val="0"/>
          <w:szCs w:val="32"/>
        </w:rPr>
        <w:t>系）将未获得学士学位的</w:t>
      </w:r>
      <w:r w:rsidRPr="00EA3785">
        <w:rPr>
          <w:rFonts w:hint="eastAsia"/>
          <w:bCs/>
          <w:snapToGrid w:val="0"/>
          <w:kern w:val="0"/>
          <w:szCs w:val="32"/>
        </w:rPr>
        <w:t>通知</w:t>
      </w:r>
      <w:r w:rsidRPr="00EA3785">
        <w:rPr>
          <w:bCs/>
          <w:snapToGrid w:val="0"/>
          <w:kern w:val="0"/>
          <w:szCs w:val="32"/>
        </w:rPr>
        <w:t>书以书面形式</w:t>
      </w:r>
      <w:r w:rsidRPr="00EA3785">
        <w:rPr>
          <w:rFonts w:hint="eastAsia"/>
          <w:bCs/>
          <w:snapToGrid w:val="0"/>
          <w:kern w:val="0"/>
          <w:szCs w:val="32"/>
        </w:rPr>
        <w:t>送达</w:t>
      </w:r>
      <w:r w:rsidRPr="00EA3785">
        <w:rPr>
          <w:bCs/>
          <w:snapToGrid w:val="0"/>
          <w:kern w:val="0"/>
          <w:szCs w:val="32"/>
        </w:rPr>
        <w:t>学士学位申请人，由本人签收；</w:t>
      </w:r>
      <w:r w:rsidRPr="00EA3785">
        <w:rPr>
          <w:rFonts w:hint="eastAsia"/>
          <w:bCs/>
          <w:snapToGrid w:val="0"/>
          <w:kern w:val="0"/>
          <w:szCs w:val="32"/>
        </w:rPr>
        <w:t>学士学位申请人拒绝签收的，由负责送达的工作人员记录在案，以留置方式送达；不在校的，以邮寄方式送达；难于联系的，利用学校网站、新闻媒体等以公告方式送达</w:t>
      </w:r>
      <w:r w:rsidRPr="00EA3785">
        <w:rPr>
          <w:bCs/>
          <w:snapToGrid w:val="0"/>
          <w:kern w:val="0"/>
          <w:szCs w:val="32"/>
        </w:rPr>
        <w:t>。</w:t>
      </w:r>
    </w:p>
    <w:p w:rsidR="00EA3785" w:rsidRPr="00EA3785" w:rsidRDefault="00EA3785" w:rsidP="00EA3785">
      <w:pPr>
        <w:topLinePunct/>
        <w:ind w:firstLineChars="200" w:firstLine="624"/>
        <w:rPr>
          <w:bCs/>
          <w:snapToGrid w:val="0"/>
          <w:kern w:val="0"/>
          <w:szCs w:val="32"/>
        </w:rPr>
      </w:pPr>
    </w:p>
    <w:p w:rsidR="00EA3785" w:rsidRPr="00EA3785" w:rsidRDefault="00EA3785" w:rsidP="00EA3785">
      <w:pPr>
        <w:topLinePunct/>
        <w:jc w:val="center"/>
        <w:rPr>
          <w:rFonts w:eastAsia="黑体"/>
          <w:bCs/>
          <w:snapToGrid w:val="0"/>
          <w:kern w:val="0"/>
          <w:szCs w:val="32"/>
        </w:rPr>
      </w:pPr>
      <w:r w:rsidRPr="00EA3785">
        <w:rPr>
          <w:rFonts w:eastAsia="黑体"/>
          <w:bCs/>
          <w:snapToGrid w:val="0"/>
          <w:kern w:val="0"/>
          <w:szCs w:val="32"/>
        </w:rPr>
        <w:t>第四章</w:t>
      </w:r>
      <w:r w:rsidRPr="00EA3785">
        <w:rPr>
          <w:rFonts w:eastAsia="黑体"/>
          <w:bCs/>
          <w:snapToGrid w:val="0"/>
          <w:kern w:val="0"/>
          <w:szCs w:val="32"/>
        </w:rPr>
        <w:t xml:space="preserve">  </w:t>
      </w:r>
      <w:r w:rsidRPr="00EA3785">
        <w:rPr>
          <w:rFonts w:eastAsia="黑体"/>
          <w:bCs/>
          <w:snapToGrid w:val="0"/>
          <w:kern w:val="0"/>
          <w:szCs w:val="32"/>
        </w:rPr>
        <w:t>异议处理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第十</w:t>
      </w:r>
      <w:r w:rsidRPr="00EA3785">
        <w:rPr>
          <w:rFonts w:hint="eastAsia"/>
          <w:b/>
          <w:bCs/>
          <w:snapToGrid w:val="0"/>
          <w:kern w:val="0"/>
          <w:szCs w:val="32"/>
        </w:rPr>
        <w:t>三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kern w:val="0"/>
          <w:szCs w:val="32"/>
        </w:rPr>
        <w:t>未通过学士学位授予审核者可申请复议。学士学位申请人若有异议，应在</w:t>
      </w:r>
      <w:r w:rsidRPr="00EA3785">
        <w:rPr>
          <w:rFonts w:hint="eastAsia"/>
          <w:bCs/>
          <w:snapToGrid w:val="0"/>
          <w:kern w:val="0"/>
          <w:szCs w:val="32"/>
        </w:rPr>
        <w:t>知道或者应当知道</w:t>
      </w:r>
      <w:r w:rsidRPr="00EA3785">
        <w:rPr>
          <w:bCs/>
          <w:snapToGrid w:val="0"/>
          <w:kern w:val="0"/>
          <w:szCs w:val="32"/>
        </w:rPr>
        <w:t>决定作出</w:t>
      </w:r>
      <w:r w:rsidRPr="00EA3785">
        <w:rPr>
          <w:rFonts w:hint="eastAsia"/>
          <w:bCs/>
          <w:snapToGrid w:val="0"/>
          <w:kern w:val="0"/>
          <w:szCs w:val="32"/>
        </w:rPr>
        <w:t>之日起</w:t>
      </w:r>
      <w:r w:rsidRPr="00EA3785">
        <w:rPr>
          <w:bCs/>
          <w:snapToGrid w:val="0"/>
          <w:kern w:val="0"/>
          <w:szCs w:val="32"/>
        </w:rPr>
        <w:t>15</w:t>
      </w:r>
      <w:r w:rsidRPr="00EA3785">
        <w:rPr>
          <w:bCs/>
          <w:snapToGrid w:val="0"/>
          <w:kern w:val="0"/>
          <w:szCs w:val="32"/>
        </w:rPr>
        <w:t>天内提出</w:t>
      </w:r>
      <w:r w:rsidRPr="00EA3785">
        <w:rPr>
          <w:rFonts w:hint="eastAsia"/>
          <w:bCs/>
          <w:snapToGrid w:val="0"/>
          <w:kern w:val="0"/>
          <w:szCs w:val="32"/>
        </w:rPr>
        <w:t>复议</w:t>
      </w:r>
      <w:r w:rsidRPr="00EA3785">
        <w:rPr>
          <w:bCs/>
          <w:snapToGrid w:val="0"/>
          <w:kern w:val="0"/>
          <w:szCs w:val="32"/>
        </w:rPr>
        <w:t>，在</w:t>
      </w:r>
      <w:r w:rsidRPr="00EA3785">
        <w:rPr>
          <w:rFonts w:hint="eastAsia"/>
          <w:bCs/>
          <w:snapToGrid w:val="0"/>
          <w:kern w:val="0"/>
          <w:szCs w:val="32"/>
        </w:rPr>
        <w:t>复议</w:t>
      </w:r>
      <w:r w:rsidRPr="00EA3785">
        <w:rPr>
          <w:bCs/>
          <w:snapToGrid w:val="0"/>
          <w:kern w:val="0"/>
          <w:szCs w:val="32"/>
        </w:rPr>
        <w:t>期内未提起</w:t>
      </w:r>
      <w:r w:rsidRPr="00EA3785">
        <w:rPr>
          <w:rFonts w:hint="eastAsia"/>
          <w:bCs/>
          <w:snapToGrid w:val="0"/>
          <w:kern w:val="0"/>
          <w:szCs w:val="32"/>
        </w:rPr>
        <w:t>异议</w:t>
      </w:r>
      <w:r w:rsidRPr="00EA3785">
        <w:rPr>
          <w:bCs/>
          <w:snapToGrid w:val="0"/>
          <w:kern w:val="0"/>
          <w:szCs w:val="32"/>
        </w:rPr>
        <w:t>的视为放弃</w:t>
      </w:r>
      <w:r w:rsidRPr="00EA3785">
        <w:rPr>
          <w:rFonts w:hint="eastAsia"/>
          <w:bCs/>
          <w:snapToGrid w:val="0"/>
          <w:kern w:val="0"/>
          <w:szCs w:val="32"/>
        </w:rPr>
        <w:t>复议</w:t>
      </w:r>
      <w:r w:rsidRPr="00EA3785">
        <w:rPr>
          <w:bCs/>
          <w:snapToGrid w:val="0"/>
          <w:kern w:val="0"/>
          <w:szCs w:val="32"/>
        </w:rPr>
        <w:t>，学校不再受理其因同一事由提出的</w:t>
      </w:r>
      <w:r w:rsidRPr="00EA3785">
        <w:rPr>
          <w:rFonts w:hint="eastAsia"/>
          <w:bCs/>
          <w:snapToGrid w:val="0"/>
          <w:kern w:val="0"/>
          <w:szCs w:val="32"/>
        </w:rPr>
        <w:t>复议</w:t>
      </w:r>
      <w:r w:rsidRPr="00EA3785">
        <w:rPr>
          <w:bCs/>
          <w:snapToGrid w:val="0"/>
          <w:kern w:val="0"/>
          <w:szCs w:val="32"/>
        </w:rPr>
        <w:t>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rFonts w:hint="eastAsia"/>
          <w:b/>
          <w:bCs/>
          <w:snapToGrid w:val="0"/>
          <w:kern w:val="0"/>
          <w:szCs w:val="32"/>
        </w:rPr>
        <w:t>第十四条</w:t>
      </w:r>
      <w:r w:rsidRPr="00EA3785">
        <w:rPr>
          <w:rFonts w:hint="eastAsia"/>
          <w:bCs/>
          <w:snapToGrid w:val="0"/>
          <w:kern w:val="0"/>
          <w:szCs w:val="32"/>
        </w:rPr>
        <w:t xml:space="preserve">  </w:t>
      </w:r>
      <w:r w:rsidRPr="00EA3785">
        <w:rPr>
          <w:rFonts w:hint="eastAsia"/>
          <w:bCs/>
          <w:snapToGrid w:val="0"/>
          <w:kern w:val="0"/>
          <w:szCs w:val="32"/>
        </w:rPr>
        <w:t>申请</w:t>
      </w:r>
      <w:r w:rsidRPr="00EA3785">
        <w:rPr>
          <w:bCs/>
          <w:snapToGrid w:val="0"/>
          <w:kern w:val="0"/>
          <w:szCs w:val="32"/>
        </w:rPr>
        <w:t>人</w:t>
      </w:r>
      <w:r w:rsidRPr="00EA3785">
        <w:rPr>
          <w:rFonts w:hint="eastAsia"/>
          <w:bCs/>
          <w:snapToGrid w:val="0"/>
          <w:kern w:val="0"/>
          <w:szCs w:val="32"/>
        </w:rPr>
        <w:t>应将书面复议申请书</w:t>
      </w:r>
      <w:r w:rsidRPr="00EA3785">
        <w:rPr>
          <w:bCs/>
          <w:snapToGrid w:val="0"/>
          <w:kern w:val="0"/>
          <w:szCs w:val="32"/>
        </w:rPr>
        <w:t>提交到教务</w:t>
      </w:r>
      <w:r w:rsidRPr="00EA3785">
        <w:rPr>
          <w:rFonts w:hint="eastAsia"/>
          <w:bCs/>
          <w:snapToGrid w:val="0"/>
          <w:kern w:val="0"/>
          <w:szCs w:val="32"/>
        </w:rPr>
        <w:t>部</w:t>
      </w:r>
      <w:r w:rsidRPr="00EA3785">
        <w:rPr>
          <w:bCs/>
          <w:snapToGrid w:val="0"/>
          <w:kern w:val="0"/>
          <w:szCs w:val="32"/>
        </w:rPr>
        <w:t>，</w:t>
      </w:r>
      <w:r w:rsidRPr="00EA3785">
        <w:rPr>
          <w:rFonts w:hint="eastAsia"/>
          <w:bCs/>
          <w:snapToGrid w:val="0"/>
          <w:kern w:val="0"/>
          <w:szCs w:val="32"/>
        </w:rPr>
        <w:t>申请</w:t>
      </w:r>
      <w:r w:rsidRPr="00EA3785">
        <w:rPr>
          <w:bCs/>
          <w:snapToGrid w:val="0"/>
          <w:kern w:val="0"/>
          <w:szCs w:val="32"/>
        </w:rPr>
        <w:t>书应当载明姓名、学号、所在院系、专业、联系电话、通讯地址等基本信息，</w:t>
      </w:r>
      <w:r w:rsidRPr="00EA3785">
        <w:rPr>
          <w:rFonts w:hint="eastAsia"/>
          <w:bCs/>
          <w:snapToGrid w:val="0"/>
          <w:kern w:val="0"/>
          <w:szCs w:val="32"/>
        </w:rPr>
        <w:t>复议</w:t>
      </w:r>
      <w:r w:rsidRPr="00EA3785">
        <w:rPr>
          <w:bCs/>
          <w:snapToGrid w:val="0"/>
          <w:kern w:val="0"/>
          <w:szCs w:val="32"/>
        </w:rPr>
        <w:t>请求，</w:t>
      </w:r>
      <w:r w:rsidRPr="00EA3785">
        <w:rPr>
          <w:rFonts w:hint="eastAsia"/>
          <w:bCs/>
          <w:snapToGrid w:val="0"/>
          <w:kern w:val="0"/>
          <w:szCs w:val="32"/>
        </w:rPr>
        <w:t>复议理由及</w:t>
      </w:r>
      <w:r w:rsidRPr="00EA3785">
        <w:rPr>
          <w:bCs/>
          <w:snapToGrid w:val="0"/>
          <w:kern w:val="0"/>
          <w:szCs w:val="32"/>
        </w:rPr>
        <w:t>相关证据，学校处理决定复印件及签收信息，手写签名，提出</w:t>
      </w:r>
      <w:r w:rsidRPr="00EA3785">
        <w:rPr>
          <w:rFonts w:hint="eastAsia"/>
          <w:bCs/>
          <w:snapToGrid w:val="0"/>
          <w:kern w:val="0"/>
          <w:szCs w:val="32"/>
        </w:rPr>
        <w:t>异议</w:t>
      </w:r>
      <w:r w:rsidRPr="00EA3785">
        <w:rPr>
          <w:bCs/>
          <w:snapToGrid w:val="0"/>
          <w:kern w:val="0"/>
          <w:szCs w:val="32"/>
        </w:rPr>
        <w:t>的日期</w:t>
      </w:r>
      <w:r w:rsidRPr="00EA3785">
        <w:rPr>
          <w:rFonts w:hint="eastAsia"/>
          <w:bCs/>
          <w:snapToGrid w:val="0"/>
          <w:kern w:val="0"/>
          <w:szCs w:val="32"/>
        </w:rPr>
        <w:t>等</w:t>
      </w:r>
      <w:r w:rsidRPr="00EA3785">
        <w:rPr>
          <w:bCs/>
          <w:snapToGrid w:val="0"/>
          <w:kern w:val="0"/>
          <w:szCs w:val="32"/>
        </w:rPr>
        <w:t>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第十</w:t>
      </w:r>
      <w:r w:rsidRPr="00EA3785">
        <w:rPr>
          <w:rFonts w:hint="eastAsia"/>
          <w:b/>
          <w:bCs/>
          <w:snapToGrid w:val="0"/>
          <w:kern w:val="0"/>
          <w:szCs w:val="32"/>
        </w:rPr>
        <w:t>五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rFonts w:hint="eastAsia"/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kern w:val="0"/>
          <w:szCs w:val="32"/>
        </w:rPr>
        <w:t>教务</w:t>
      </w:r>
      <w:r w:rsidRPr="00EA3785">
        <w:rPr>
          <w:rFonts w:hint="eastAsia"/>
          <w:bCs/>
          <w:snapToGrid w:val="0"/>
          <w:kern w:val="0"/>
          <w:szCs w:val="32"/>
        </w:rPr>
        <w:t>部</w:t>
      </w:r>
      <w:r w:rsidRPr="00EA3785">
        <w:rPr>
          <w:bCs/>
          <w:snapToGrid w:val="0"/>
          <w:kern w:val="0"/>
          <w:szCs w:val="32"/>
        </w:rPr>
        <w:t>收集各方面的情况后，将申请人提交的书面复议申请报学位评定委员会主席，由主席决定是否进行研究复议申请，是否召集委员会主席、副主席会议讨论复议议题。若主席决定不进行研究复议申请，或者主席、副主席会议作出不同意复议的决定，则复议程序终止，并由教务</w:t>
      </w:r>
      <w:r w:rsidRPr="00EA3785">
        <w:rPr>
          <w:rFonts w:hint="eastAsia"/>
          <w:bCs/>
          <w:snapToGrid w:val="0"/>
          <w:kern w:val="0"/>
          <w:szCs w:val="32"/>
        </w:rPr>
        <w:t>部</w:t>
      </w:r>
      <w:r w:rsidRPr="00EA3785">
        <w:rPr>
          <w:bCs/>
          <w:snapToGrid w:val="0"/>
          <w:kern w:val="0"/>
          <w:szCs w:val="32"/>
        </w:rPr>
        <w:t>向申请人出具告知书</w:t>
      </w:r>
      <w:r w:rsidRPr="00EA3785">
        <w:rPr>
          <w:rFonts w:hint="eastAsia"/>
          <w:bCs/>
          <w:snapToGrid w:val="0"/>
          <w:kern w:val="0"/>
          <w:szCs w:val="32"/>
        </w:rPr>
        <w:t>。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bCs/>
          <w:snapToGrid w:val="0"/>
          <w:kern w:val="0"/>
          <w:szCs w:val="32"/>
        </w:rPr>
      </w:pPr>
      <w:r w:rsidRPr="00EA3785">
        <w:rPr>
          <w:bCs/>
          <w:snapToGrid w:val="0"/>
          <w:kern w:val="0"/>
          <w:szCs w:val="32"/>
        </w:rPr>
        <w:t>主席、副主席会议若</w:t>
      </w:r>
      <w:r w:rsidRPr="00EA3785">
        <w:rPr>
          <w:rFonts w:hint="eastAsia"/>
          <w:bCs/>
          <w:snapToGrid w:val="0"/>
          <w:kern w:val="0"/>
          <w:szCs w:val="32"/>
        </w:rPr>
        <w:t>作</w:t>
      </w:r>
      <w:r w:rsidRPr="00EA3785">
        <w:rPr>
          <w:bCs/>
          <w:snapToGrid w:val="0"/>
          <w:kern w:val="0"/>
          <w:szCs w:val="32"/>
        </w:rPr>
        <w:t>出同意复议的决定，由教务</w:t>
      </w:r>
      <w:r w:rsidRPr="00EA3785">
        <w:rPr>
          <w:rFonts w:hint="eastAsia"/>
          <w:bCs/>
          <w:snapToGrid w:val="0"/>
          <w:kern w:val="0"/>
          <w:szCs w:val="32"/>
        </w:rPr>
        <w:t>部向</w:t>
      </w:r>
      <w:r w:rsidRPr="00EA3785">
        <w:rPr>
          <w:bCs/>
          <w:snapToGrid w:val="0"/>
          <w:kern w:val="0"/>
          <w:szCs w:val="32"/>
        </w:rPr>
        <w:t>申请人出具告知书，并提交到下一次学位评定委员会会议重新审核。重新审核通过者，</w:t>
      </w:r>
      <w:r w:rsidRPr="00EA3785">
        <w:rPr>
          <w:rFonts w:hint="eastAsia"/>
          <w:bCs/>
          <w:snapToGrid w:val="0"/>
          <w:kern w:val="0"/>
          <w:szCs w:val="32"/>
        </w:rPr>
        <w:t>授予</w:t>
      </w:r>
      <w:r w:rsidRPr="00EA3785">
        <w:rPr>
          <w:bCs/>
          <w:snapToGrid w:val="0"/>
          <w:kern w:val="0"/>
          <w:szCs w:val="32"/>
        </w:rPr>
        <w:t>学士学位；重新审核未通过者，不再进行任何形式的复议，并向</w:t>
      </w:r>
      <w:r w:rsidRPr="00EA3785">
        <w:rPr>
          <w:rFonts w:hint="eastAsia"/>
          <w:bCs/>
          <w:snapToGrid w:val="0"/>
          <w:kern w:val="0"/>
          <w:szCs w:val="32"/>
        </w:rPr>
        <w:t>申请人</w:t>
      </w:r>
      <w:r w:rsidRPr="00EA3785">
        <w:rPr>
          <w:bCs/>
          <w:snapToGrid w:val="0"/>
          <w:kern w:val="0"/>
          <w:szCs w:val="32"/>
        </w:rPr>
        <w:t>出具复议决定书</w:t>
      </w:r>
      <w:r w:rsidRPr="00EA3785">
        <w:rPr>
          <w:rFonts w:hint="eastAsia"/>
          <w:bCs/>
          <w:snapToGrid w:val="0"/>
          <w:kern w:val="0"/>
          <w:szCs w:val="32"/>
        </w:rPr>
        <w:t>。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bCs/>
          <w:snapToGrid w:val="0"/>
          <w:kern w:val="0"/>
          <w:szCs w:val="32"/>
        </w:rPr>
      </w:pPr>
      <w:r w:rsidRPr="00EA3785">
        <w:rPr>
          <w:rFonts w:ascii="仿宋_GB2312" w:hint="eastAsia"/>
          <w:szCs w:val="32"/>
        </w:rPr>
        <w:t>对于</w:t>
      </w:r>
      <w:r w:rsidRPr="00EA3785">
        <w:rPr>
          <w:rFonts w:ascii="仿宋_GB2312"/>
          <w:szCs w:val="32"/>
        </w:rPr>
        <w:t>是否</w:t>
      </w:r>
      <w:r w:rsidRPr="00EA3785">
        <w:rPr>
          <w:rFonts w:ascii="仿宋_GB2312" w:hint="eastAsia"/>
          <w:szCs w:val="32"/>
        </w:rPr>
        <w:t>进行复议，教务部应在收到申请书后3个月内作出明确答复。复议</w:t>
      </w:r>
      <w:r w:rsidRPr="00EA3785">
        <w:rPr>
          <w:rFonts w:ascii="仿宋_GB2312"/>
          <w:szCs w:val="32"/>
        </w:rPr>
        <w:t>结果</w:t>
      </w:r>
      <w:r w:rsidRPr="00EA3785">
        <w:rPr>
          <w:rFonts w:hint="eastAsia"/>
          <w:bCs/>
          <w:snapToGrid w:val="0"/>
          <w:kern w:val="0"/>
          <w:szCs w:val="32"/>
        </w:rPr>
        <w:t>（</w:t>
      </w:r>
      <w:r w:rsidRPr="00EA3785">
        <w:rPr>
          <w:bCs/>
          <w:snapToGrid w:val="0"/>
          <w:kern w:val="0"/>
          <w:szCs w:val="32"/>
        </w:rPr>
        <w:t>书面告知书、复议决定书</w:t>
      </w:r>
      <w:r w:rsidRPr="00EA3785">
        <w:rPr>
          <w:rFonts w:hint="eastAsia"/>
          <w:bCs/>
          <w:snapToGrid w:val="0"/>
          <w:kern w:val="0"/>
          <w:szCs w:val="32"/>
        </w:rPr>
        <w:t>）</w:t>
      </w:r>
      <w:r w:rsidRPr="00EA3785">
        <w:rPr>
          <w:bCs/>
          <w:snapToGrid w:val="0"/>
          <w:kern w:val="0"/>
          <w:szCs w:val="32"/>
        </w:rPr>
        <w:t>由申请人所在学院（</w:t>
      </w:r>
      <w:r w:rsidRPr="00EA3785">
        <w:rPr>
          <w:rFonts w:hint="eastAsia"/>
          <w:bCs/>
          <w:snapToGrid w:val="0"/>
          <w:kern w:val="0"/>
          <w:szCs w:val="32"/>
        </w:rPr>
        <w:t>直属系</w:t>
      </w:r>
      <w:r w:rsidRPr="00EA3785">
        <w:rPr>
          <w:bCs/>
          <w:snapToGrid w:val="0"/>
          <w:kern w:val="0"/>
          <w:szCs w:val="32"/>
        </w:rPr>
        <w:t>）负责送交申请人，由本人签收；</w:t>
      </w:r>
      <w:r w:rsidRPr="00EA3785">
        <w:rPr>
          <w:rFonts w:hint="eastAsia"/>
          <w:bCs/>
          <w:snapToGrid w:val="0"/>
          <w:kern w:val="0"/>
          <w:szCs w:val="32"/>
        </w:rPr>
        <w:t>申请人拒绝签收的，由负责送达的工作人员记录在案，以留置方式送达；不在校的，按照复议申请书提供的通讯地址以邮寄方式送达；难于联系的，利用学校网站、新闻媒体等以公告方式送达</w:t>
      </w:r>
      <w:r w:rsidRPr="00EA3785">
        <w:rPr>
          <w:bCs/>
          <w:snapToGrid w:val="0"/>
          <w:kern w:val="0"/>
          <w:szCs w:val="32"/>
        </w:rPr>
        <w:t>。</w:t>
      </w:r>
    </w:p>
    <w:p w:rsidR="00EA3785" w:rsidRPr="00EA3785" w:rsidRDefault="00EA3785" w:rsidP="00EA3785">
      <w:pPr>
        <w:topLinePunct/>
        <w:ind w:firstLineChars="200" w:firstLine="624"/>
        <w:rPr>
          <w:bCs/>
          <w:snapToGrid w:val="0"/>
          <w:kern w:val="0"/>
          <w:szCs w:val="32"/>
        </w:rPr>
      </w:pPr>
    </w:p>
    <w:p w:rsidR="00EA3785" w:rsidRPr="00EA3785" w:rsidRDefault="00EA3785" w:rsidP="00EA3785">
      <w:pPr>
        <w:topLinePunct/>
        <w:jc w:val="center"/>
        <w:rPr>
          <w:rFonts w:eastAsia="黑体"/>
          <w:bCs/>
          <w:snapToGrid w:val="0"/>
          <w:kern w:val="0"/>
          <w:szCs w:val="32"/>
        </w:rPr>
      </w:pPr>
      <w:r w:rsidRPr="00EA3785">
        <w:rPr>
          <w:rFonts w:eastAsia="黑体"/>
          <w:bCs/>
          <w:snapToGrid w:val="0"/>
          <w:kern w:val="0"/>
          <w:szCs w:val="32"/>
        </w:rPr>
        <w:t>第</w:t>
      </w:r>
      <w:r w:rsidRPr="00EA3785">
        <w:rPr>
          <w:rFonts w:eastAsia="黑体" w:hint="eastAsia"/>
          <w:bCs/>
          <w:snapToGrid w:val="0"/>
          <w:kern w:val="0"/>
          <w:szCs w:val="32"/>
        </w:rPr>
        <w:t>五</w:t>
      </w:r>
      <w:r w:rsidRPr="00EA3785">
        <w:rPr>
          <w:rFonts w:eastAsia="黑体"/>
          <w:bCs/>
          <w:snapToGrid w:val="0"/>
          <w:kern w:val="0"/>
          <w:szCs w:val="32"/>
        </w:rPr>
        <w:t>章</w:t>
      </w:r>
      <w:r w:rsidRPr="00EA3785">
        <w:rPr>
          <w:rFonts w:eastAsia="黑体"/>
          <w:bCs/>
          <w:snapToGrid w:val="0"/>
          <w:kern w:val="0"/>
          <w:szCs w:val="32"/>
        </w:rPr>
        <w:t xml:space="preserve">  </w:t>
      </w:r>
      <w:r w:rsidRPr="00EA3785">
        <w:rPr>
          <w:rFonts w:eastAsia="黑体" w:hint="eastAsia"/>
          <w:bCs/>
          <w:snapToGrid w:val="0"/>
          <w:kern w:val="0"/>
          <w:szCs w:val="32"/>
        </w:rPr>
        <w:t>责任追究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snapToGrid w:val="0"/>
          <w:color w:val="000000"/>
          <w:kern w:val="0"/>
          <w:szCs w:val="32"/>
        </w:rPr>
      </w:pPr>
      <w:r w:rsidRPr="00EA3785">
        <w:rPr>
          <w:b/>
          <w:snapToGrid w:val="0"/>
          <w:color w:val="000000"/>
          <w:kern w:val="0"/>
          <w:szCs w:val="32"/>
        </w:rPr>
        <w:t>第</w:t>
      </w:r>
      <w:r w:rsidRPr="00EA3785">
        <w:rPr>
          <w:rFonts w:hint="eastAsia"/>
          <w:b/>
          <w:snapToGrid w:val="0"/>
          <w:color w:val="000000"/>
          <w:kern w:val="0"/>
          <w:szCs w:val="32"/>
        </w:rPr>
        <w:t>十六</w:t>
      </w:r>
      <w:r w:rsidRPr="00EA3785">
        <w:rPr>
          <w:b/>
          <w:snapToGrid w:val="0"/>
          <w:color w:val="000000"/>
          <w:kern w:val="0"/>
          <w:szCs w:val="32"/>
        </w:rPr>
        <w:t>条</w:t>
      </w:r>
      <w:r w:rsidRPr="00EA3785">
        <w:rPr>
          <w:snapToGrid w:val="0"/>
          <w:color w:val="000000"/>
          <w:kern w:val="0"/>
          <w:szCs w:val="32"/>
        </w:rPr>
        <w:t xml:space="preserve">  </w:t>
      </w:r>
      <w:r w:rsidRPr="00EA3785">
        <w:rPr>
          <w:rFonts w:hint="eastAsia"/>
          <w:snapToGrid w:val="0"/>
          <w:color w:val="000000"/>
          <w:kern w:val="0"/>
          <w:szCs w:val="32"/>
        </w:rPr>
        <w:t>相关单位和人员应严格遵守工作程序和纪律，杜绝学士学位授予审核工作</w:t>
      </w:r>
      <w:r w:rsidRPr="00EA3785">
        <w:rPr>
          <w:snapToGrid w:val="0"/>
          <w:color w:val="000000"/>
          <w:kern w:val="0"/>
          <w:szCs w:val="32"/>
        </w:rPr>
        <w:t>中</w:t>
      </w:r>
      <w:r w:rsidRPr="00EA3785">
        <w:rPr>
          <w:rFonts w:hint="eastAsia"/>
          <w:snapToGrid w:val="0"/>
          <w:color w:val="000000"/>
          <w:kern w:val="0"/>
          <w:szCs w:val="32"/>
        </w:rPr>
        <w:t>的违规行为。违反</w:t>
      </w:r>
      <w:r w:rsidRPr="00EA3785">
        <w:rPr>
          <w:snapToGrid w:val="0"/>
          <w:color w:val="000000"/>
          <w:kern w:val="0"/>
          <w:szCs w:val="32"/>
        </w:rPr>
        <w:t>本</w:t>
      </w:r>
      <w:r w:rsidRPr="00EA3785">
        <w:rPr>
          <w:rFonts w:hint="eastAsia"/>
          <w:snapToGrid w:val="0"/>
          <w:color w:val="000000"/>
          <w:kern w:val="0"/>
          <w:szCs w:val="32"/>
        </w:rPr>
        <w:t>细则</w:t>
      </w:r>
      <w:r w:rsidRPr="00EA3785">
        <w:rPr>
          <w:snapToGrid w:val="0"/>
          <w:color w:val="000000"/>
          <w:kern w:val="0"/>
          <w:szCs w:val="32"/>
        </w:rPr>
        <w:t>规定，有下列行为之一的，应追究相关单位和人员的责任：</w:t>
      </w:r>
    </w:p>
    <w:p w:rsidR="00EA3785" w:rsidRPr="00EA3785" w:rsidRDefault="00EA3785" w:rsidP="00114868">
      <w:pPr>
        <w:numPr>
          <w:ilvl w:val="0"/>
          <w:numId w:val="2"/>
        </w:numPr>
        <w:topLinePunct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串通、</w:t>
      </w:r>
      <w:r w:rsidRPr="00EA3785">
        <w:rPr>
          <w:snapToGrid w:val="0"/>
          <w:color w:val="000000"/>
          <w:kern w:val="0"/>
          <w:szCs w:val="32"/>
        </w:rPr>
        <w:t>弄虚作假</w:t>
      </w:r>
      <w:r w:rsidRPr="00EA3785">
        <w:rPr>
          <w:rFonts w:hint="eastAsia"/>
          <w:snapToGrid w:val="0"/>
          <w:color w:val="000000"/>
          <w:kern w:val="0"/>
          <w:szCs w:val="32"/>
        </w:rPr>
        <w:t>、</w:t>
      </w:r>
      <w:r w:rsidRPr="00EA3785">
        <w:rPr>
          <w:snapToGrid w:val="0"/>
          <w:color w:val="000000"/>
          <w:kern w:val="0"/>
          <w:szCs w:val="32"/>
        </w:rPr>
        <w:t>徇私舞弊的；</w:t>
      </w:r>
    </w:p>
    <w:p w:rsidR="00EA3785" w:rsidRPr="00EA3785" w:rsidRDefault="00EA3785" w:rsidP="00114868">
      <w:pPr>
        <w:numPr>
          <w:ilvl w:val="0"/>
          <w:numId w:val="2"/>
        </w:numPr>
        <w:topLinePunct/>
        <w:ind w:left="0" w:firstLineChars="200" w:firstLine="624"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玩忽职守</w:t>
      </w:r>
      <w:r w:rsidRPr="00EA3785">
        <w:rPr>
          <w:snapToGrid w:val="0"/>
          <w:color w:val="000000"/>
          <w:kern w:val="0"/>
          <w:szCs w:val="32"/>
        </w:rPr>
        <w:t>未按规定履行审核职责的；</w:t>
      </w:r>
    </w:p>
    <w:p w:rsidR="00EA3785" w:rsidRPr="00EA3785" w:rsidRDefault="00EA3785" w:rsidP="00114868">
      <w:pPr>
        <w:numPr>
          <w:ilvl w:val="0"/>
          <w:numId w:val="2"/>
        </w:numPr>
        <w:topLinePunct/>
        <w:ind w:left="0" w:firstLineChars="200" w:firstLine="624"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工作中</w:t>
      </w:r>
      <w:r w:rsidRPr="00EA3785">
        <w:rPr>
          <w:snapToGrid w:val="0"/>
          <w:color w:val="000000"/>
          <w:kern w:val="0"/>
          <w:szCs w:val="32"/>
        </w:rPr>
        <w:t>收</w:t>
      </w:r>
      <w:r w:rsidRPr="00EA3785">
        <w:rPr>
          <w:rFonts w:hint="eastAsia"/>
          <w:snapToGrid w:val="0"/>
          <w:color w:val="000000"/>
          <w:kern w:val="0"/>
          <w:szCs w:val="32"/>
        </w:rPr>
        <w:t>受</w:t>
      </w:r>
      <w:r w:rsidRPr="00EA3785">
        <w:rPr>
          <w:snapToGrid w:val="0"/>
          <w:color w:val="000000"/>
          <w:kern w:val="0"/>
          <w:szCs w:val="32"/>
        </w:rPr>
        <w:t>申请人财</w:t>
      </w:r>
      <w:r w:rsidRPr="00EA3785">
        <w:rPr>
          <w:rFonts w:hint="eastAsia"/>
          <w:snapToGrid w:val="0"/>
          <w:color w:val="000000"/>
          <w:kern w:val="0"/>
          <w:szCs w:val="32"/>
        </w:rPr>
        <w:t>物</w:t>
      </w:r>
      <w:r w:rsidRPr="00EA3785">
        <w:rPr>
          <w:snapToGrid w:val="0"/>
          <w:color w:val="000000"/>
          <w:kern w:val="0"/>
          <w:szCs w:val="32"/>
        </w:rPr>
        <w:t>或谋取其它不正当利益的；</w:t>
      </w:r>
    </w:p>
    <w:p w:rsidR="00EA3785" w:rsidRPr="00EA3785" w:rsidRDefault="00EA3785" w:rsidP="00114868">
      <w:pPr>
        <w:numPr>
          <w:ilvl w:val="0"/>
          <w:numId w:val="2"/>
        </w:numPr>
        <w:topLinePunct/>
        <w:ind w:left="0" w:firstLineChars="200" w:firstLine="624"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存在其它</w:t>
      </w:r>
      <w:r w:rsidRPr="00EA3785">
        <w:rPr>
          <w:snapToGrid w:val="0"/>
          <w:color w:val="000000"/>
          <w:kern w:val="0"/>
          <w:szCs w:val="32"/>
        </w:rPr>
        <w:t>违规行为</w:t>
      </w:r>
      <w:r w:rsidRPr="00EA3785">
        <w:rPr>
          <w:rFonts w:hint="eastAsia"/>
          <w:snapToGrid w:val="0"/>
          <w:color w:val="000000"/>
          <w:kern w:val="0"/>
          <w:szCs w:val="32"/>
        </w:rPr>
        <w:t>的。</w:t>
      </w:r>
    </w:p>
    <w:p w:rsidR="00EA3785" w:rsidRPr="00EA3785" w:rsidRDefault="00EA3785" w:rsidP="00114868">
      <w:pPr>
        <w:topLinePunct/>
        <w:ind w:firstLineChars="200" w:firstLine="626"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b/>
          <w:snapToGrid w:val="0"/>
          <w:color w:val="000000"/>
          <w:kern w:val="0"/>
          <w:szCs w:val="32"/>
        </w:rPr>
        <w:t>第十七条</w:t>
      </w:r>
      <w:r w:rsidRPr="00EA3785">
        <w:rPr>
          <w:rFonts w:hint="eastAsia"/>
          <w:snapToGrid w:val="0"/>
          <w:color w:val="000000"/>
          <w:kern w:val="0"/>
          <w:szCs w:val="32"/>
        </w:rPr>
        <w:t xml:space="preserve"> </w:t>
      </w:r>
      <w:r w:rsidRPr="00EA3785">
        <w:rPr>
          <w:snapToGrid w:val="0"/>
          <w:color w:val="000000"/>
          <w:kern w:val="0"/>
          <w:szCs w:val="32"/>
        </w:rPr>
        <w:t xml:space="preserve"> </w:t>
      </w:r>
      <w:r w:rsidRPr="00EA3785">
        <w:rPr>
          <w:rFonts w:hint="eastAsia"/>
          <w:snapToGrid w:val="0"/>
          <w:color w:val="000000"/>
          <w:kern w:val="0"/>
          <w:szCs w:val="32"/>
        </w:rPr>
        <w:t>有</w:t>
      </w:r>
      <w:r w:rsidRPr="00EA3785">
        <w:rPr>
          <w:snapToGrid w:val="0"/>
          <w:color w:val="000000"/>
          <w:kern w:val="0"/>
          <w:szCs w:val="32"/>
        </w:rPr>
        <w:t>第十</w:t>
      </w:r>
      <w:r w:rsidRPr="00EA3785">
        <w:rPr>
          <w:rFonts w:hint="eastAsia"/>
          <w:snapToGrid w:val="0"/>
          <w:color w:val="000000"/>
          <w:kern w:val="0"/>
          <w:szCs w:val="32"/>
        </w:rPr>
        <w:t>六条所列</w:t>
      </w:r>
      <w:r w:rsidRPr="00EA3785">
        <w:rPr>
          <w:snapToGrid w:val="0"/>
          <w:color w:val="000000"/>
          <w:kern w:val="0"/>
          <w:szCs w:val="32"/>
        </w:rPr>
        <w:t>行为之一的，</w:t>
      </w:r>
      <w:r w:rsidRPr="00EA3785">
        <w:rPr>
          <w:rFonts w:hint="eastAsia"/>
          <w:snapToGrid w:val="0"/>
          <w:color w:val="000000"/>
          <w:kern w:val="0"/>
          <w:szCs w:val="32"/>
        </w:rPr>
        <w:t>教务部</w:t>
      </w:r>
      <w:r w:rsidRPr="00EA3785">
        <w:rPr>
          <w:snapToGrid w:val="0"/>
          <w:color w:val="000000"/>
          <w:kern w:val="0"/>
          <w:szCs w:val="32"/>
        </w:rPr>
        <w:t>与</w:t>
      </w:r>
      <w:r w:rsidRPr="00EA3785">
        <w:rPr>
          <w:rFonts w:hint="eastAsia"/>
          <w:snapToGrid w:val="0"/>
          <w:color w:val="000000"/>
          <w:kern w:val="0"/>
          <w:szCs w:val="32"/>
        </w:rPr>
        <w:t>各</w:t>
      </w:r>
      <w:r w:rsidRPr="00EA3785">
        <w:rPr>
          <w:snapToGrid w:val="0"/>
          <w:color w:val="000000"/>
          <w:kern w:val="0"/>
          <w:szCs w:val="32"/>
        </w:rPr>
        <w:t>学院</w:t>
      </w:r>
      <w:r w:rsidRPr="00EA3785">
        <w:rPr>
          <w:rFonts w:hint="eastAsia"/>
          <w:snapToGrid w:val="0"/>
          <w:color w:val="000000"/>
          <w:kern w:val="0"/>
          <w:szCs w:val="32"/>
        </w:rPr>
        <w:t>（直属</w:t>
      </w:r>
      <w:r w:rsidRPr="00EA3785">
        <w:rPr>
          <w:snapToGrid w:val="0"/>
          <w:color w:val="000000"/>
          <w:kern w:val="0"/>
          <w:szCs w:val="32"/>
        </w:rPr>
        <w:t>系</w:t>
      </w:r>
      <w:r w:rsidRPr="00EA3785">
        <w:rPr>
          <w:rFonts w:hint="eastAsia"/>
          <w:snapToGrid w:val="0"/>
          <w:color w:val="000000"/>
          <w:kern w:val="0"/>
          <w:szCs w:val="32"/>
        </w:rPr>
        <w:t>）根据</w:t>
      </w:r>
      <w:r w:rsidRPr="00EA3785">
        <w:rPr>
          <w:snapToGrid w:val="0"/>
          <w:color w:val="000000"/>
          <w:kern w:val="0"/>
          <w:szCs w:val="32"/>
        </w:rPr>
        <w:t>其行为的性质、情节及所造成</w:t>
      </w:r>
      <w:r w:rsidRPr="00EA3785">
        <w:rPr>
          <w:rFonts w:hint="eastAsia"/>
          <w:snapToGrid w:val="0"/>
          <w:color w:val="000000"/>
          <w:kern w:val="0"/>
          <w:szCs w:val="32"/>
        </w:rPr>
        <w:t>后果</w:t>
      </w:r>
      <w:r w:rsidRPr="00EA3785">
        <w:rPr>
          <w:snapToGrid w:val="0"/>
          <w:color w:val="000000"/>
          <w:kern w:val="0"/>
          <w:szCs w:val="32"/>
        </w:rPr>
        <w:t>的严重程度，采取以下问责措施：</w:t>
      </w:r>
    </w:p>
    <w:p w:rsidR="00EA3785" w:rsidRPr="00EA3785" w:rsidRDefault="00EA3785" w:rsidP="00114868">
      <w:pPr>
        <w:numPr>
          <w:ilvl w:val="0"/>
          <w:numId w:val="3"/>
        </w:numPr>
        <w:topLinePunct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批评</w:t>
      </w:r>
      <w:r w:rsidRPr="00EA3785">
        <w:rPr>
          <w:snapToGrid w:val="0"/>
          <w:color w:val="000000"/>
          <w:kern w:val="0"/>
          <w:szCs w:val="32"/>
        </w:rPr>
        <w:t>教育；</w:t>
      </w:r>
    </w:p>
    <w:p w:rsidR="00EA3785" w:rsidRPr="00EA3785" w:rsidRDefault="00EA3785" w:rsidP="00114868">
      <w:pPr>
        <w:numPr>
          <w:ilvl w:val="0"/>
          <w:numId w:val="3"/>
        </w:numPr>
        <w:topLinePunct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责令</w:t>
      </w:r>
      <w:r w:rsidRPr="00EA3785">
        <w:rPr>
          <w:snapToGrid w:val="0"/>
          <w:color w:val="000000"/>
          <w:kern w:val="0"/>
          <w:szCs w:val="32"/>
        </w:rPr>
        <w:t>作出书面检查；</w:t>
      </w:r>
    </w:p>
    <w:p w:rsidR="00EA3785" w:rsidRPr="00EA3785" w:rsidRDefault="00EA3785" w:rsidP="00114868">
      <w:pPr>
        <w:numPr>
          <w:ilvl w:val="0"/>
          <w:numId w:val="3"/>
        </w:numPr>
        <w:topLinePunct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取消</w:t>
      </w:r>
      <w:r w:rsidRPr="00EA3785">
        <w:rPr>
          <w:snapToGrid w:val="0"/>
          <w:color w:val="000000"/>
          <w:kern w:val="0"/>
          <w:szCs w:val="32"/>
        </w:rPr>
        <w:t>年度评先</w:t>
      </w:r>
      <w:r w:rsidRPr="00EA3785">
        <w:rPr>
          <w:rFonts w:hint="eastAsia"/>
          <w:snapToGrid w:val="0"/>
          <w:color w:val="000000"/>
          <w:kern w:val="0"/>
          <w:szCs w:val="32"/>
        </w:rPr>
        <w:t>评优</w:t>
      </w:r>
      <w:r w:rsidRPr="00EA3785">
        <w:rPr>
          <w:snapToGrid w:val="0"/>
          <w:color w:val="000000"/>
          <w:kern w:val="0"/>
          <w:szCs w:val="32"/>
        </w:rPr>
        <w:t>资格；</w:t>
      </w:r>
    </w:p>
    <w:p w:rsidR="00EA3785" w:rsidRPr="00EA3785" w:rsidRDefault="00EA3785" w:rsidP="00114868">
      <w:pPr>
        <w:numPr>
          <w:ilvl w:val="0"/>
          <w:numId w:val="3"/>
        </w:numPr>
        <w:topLinePunct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扣减</w:t>
      </w:r>
      <w:r w:rsidRPr="00EA3785">
        <w:rPr>
          <w:snapToGrid w:val="0"/>
          <w:color w:val="000000"/>
          <w:kern w:val="0"/>
          <w:szCs w:val="32"/>
        </w:rPr>
        <w:t>年度奖励性绩效；</w:t>
      </w:r>
    </w:p>
    <w:p w:rsidR="00EA3785" w:rsidRPr="00EA3785" w:rsidRDefault="00EA3785" w:rsidP="00114868">
      <w:pPr>
        <w:numPr>
          <w:ilvl w:val="0"/>
          <w:numId w:val="3"/>
        </w:numPr>
        <w:topLinePunct/>
        <w:jc w:val="both"/>
        <w:rPr>
          <w:snapToGrid w:val="0"/>
          <w:color w:val="000000"/>
          <w:kern w:val="0"/>
          <w:szCs w:val="32"/>
        </w:rPr>
      </w:pPr>
      <w:r w:rsidRPr="00EA3785">
        <w:rPr>
          <w:rFonts w:ascii="仿宋_GB2312" w:cs="宋体" w:hint="eastAsia"/>
          <w:bCs/>
          <w:color w:val="000000"/>
          <w:kern w:val="0"/>
          <w:szCs w:val="32"/>
        </w:rPr>
        <w:t>法律、</w:t>
      </w:r>
      <w:r w:rsidRPr="00EA3785">
        <w:rPr>
          <w:rFonts w:ascii="仿宋_GB2312" w:cs="宋体"/>
          <w:bCs/>
          <w:color w:val="000000"/>
          <w:kern w:val="0"/>
          <w:szCs w:val="32"/>
        </w:rPr>
        <w:t>法规</w:t>
      </w:r>
      <w:r w:rsidRPr="00EA3785">
        <w:rPr>
          <w:rFonts w:ascii="仿宋_GB2312" w:cs="宋体" w:hint="eastAsia"/>
          <w:bCs/>
          <w:color w:val="000000"/>
          <w:kern w:val="0"/>
          <w:szCs w:val="32"/>
        </w:rPr>
        <w:t>、</w:t>
      </w:r>
      <w:r w:rsidRPr="00EA3785">
        <w:rPr>
          <w:rFonts w:ascii="仿宋_GB2312" w:cs="宋体"/>
          <w:bCs/>
          <w:color w:val="000000"/>
          <w:kern w:val="0"/>
          <w:szCs w:val="32"/>
        </w:rPr>
        <w:t>规章和学校规定的</w:t>
      </w:r>
      <w:r w:rsidRPr="00EA3785">
        <w:rPr>
          <w:rFonts w:ascii="仿宋_GB2312" w:cs="宋体" w:hint="eastAsia"/>
          <w:bCs/>
          <w:color w:val="000000"/>
          <w:kern w:val="0"/>
          <w:szCs w:val="32"/>
        </w:rPr>
        <w:t>其他</w:t>
      </w:r>
      <w:r w:rsidRPr="00EA3785">
        <w:rPr>
          <w:snapToGrid w:val="0"/>
          <w:color w:val="000000"/>
          <w:kern w:val="0"/>
          <w:szCs w:val="32"/>
        </w:rPr>
        <w:t>处理措施。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rFonts w:ascii="仿宋_GB2312" w:hAnsi="仿宋"/>
          <w:szCs w:val="32"/>
        </w:rPr>
      </w:pPr>
      <w:r w:rsidRPr="00EA3785">
        <w:rPr>
          <w:rFonts w:ascii="仿宋_GB2312" w:hAnsi="仿宋" w:hint="eastAsia"/>
          <w:szCs w:val="32"/>
        </w:rPr>
        <w:t>以上措施可以</w:t>
      </w:r>
      <w:r w:rsidRPr="00EA3785">
        <w:rPr>
          <w:rFonts w:ascii="仿宋_GB2312" w:hAnsi="仿宋"/>
          <w:szCs w:val="32"/>
        </w:rPr>
        <w:t>单独使用或者合并使用。</w:t>
      </w:r>
    </w:p>
    <w:p w:rsidR="00EA3785" w:rsidRPr="00EA3785" w:rsidRDefault="00EA3785" w:rsidP="00114868">
      <w:pPr>
        <w:topLinePunct/>
        <w:ind w:firstLineChars="200" w:firstLine="624"/>
        <w:jc w:val="both"/>
        <w:rPr>
          <w:rFonts w:ascii="仿宋_GB2312" w:hAnsi="仿宋"/>
          <w:szCs w:val="32"/>
        </w:rPr>
      </w:pPr>
      <w:r w:rsidRPr="00EA3785">
        <w:rPr>
          <w:rFonts w:hint="eastAsia"/>
          <w:snapToGrid w:val="0"/>
          <w:color w:val="000000"/>
          <w:kern w:val="0"/>
          <w:szCs w:val="32"/>
        </w:rPr>
        <w:t>同时</w:t>
      </w:r>
      <w:r w:rsidRPr="00EA3785">
        <w:rPr>
          <w:snapToGrid w:val="0"/>
          <w:color w:val="000000"/>
          <w:kern w:val="0"/>
          <w:szCs w:val="32"/>
        </w:rPr>
        <w:t>，</w:t>
      </w:r>
      <w:r w:rsidRPr="00EA3785">
        <w:rPr>
          <w:rFonts w:hint="eastAsia"/>
          <w:snapToGrid w:val="0"/>
          <w:color w:val="000000"/>
          <w:kern w:val="0"/>
          <w:szCs w:val="32"/>
        </w:rPr>
        <w:t>构成违纪的，</w:t>
      </w:r>
      <w:r w:rsidRPr="00EA3785">
        <w:rPr>
          <w:rFonts w:ascii="仿宋_GB2312" w:hAnsi="仿宋" w:hint="eastAsia"/>
          <w:szCs w:val="32"/>
        </w:rPr>
        <w:t>由学校依照有关党纪法规和学校规定作出处理；需要追究领导责任的，按照有关党纪法规和学校规定对有关部门、单位及其领导人员实行问责。</w:t>
      </w:r>
    </w:p>
    <w:p w:rsidR="00EA3785" w:rsidRPr="00EA3785" w:rsidRDefault="00EA3785" w:rsidP="00EA3785">
      <w:pPr>
        <w:topLinePunct/>
        <w:ind w:firstLineChars="200" w:firstLine="624"/>
        <w:rPr>
          <w:bCs/>
          <w:snapToGrid w:val="0"/>
          <w:kern w:val="0"/>
          <w:szCs w:val="32"/>
        </w:rPr>
      </w:pPr>
    </w:p>
    <w:p w:rsidR="00EA3785" w:rsidRPr="00EA3785" w:rsidRDefault="00EA3785" w:rsidP="00EA3785">
      <w:pPr>
        <w:topLinePunct/>
        <w:jc w:val="center"/>
        <w:rPr>
          <w:rFonts w:eastAsia="黑体"/>
          <w:bCs/>
          <w:snapToGrid w:val="0"/>
          <w:kern w:val="0"/>
          <w:szCs w:val="32"/>
        </w:rPr>
      </w:pPr>
      <w:r w:rsidRPr="00EA3785">
        <w:rPr>
          <w:rFonts w:eastAsia="黑体"/>
          <w:bCs/>
          <w:snapToGrid w:val="0"/>
          <w:kern w:val="0"/>
          <w:szCs w:val="32"/>
        </w:rPr>
        <w:t>第</w:t>
      </w:r>
      <w:r w:rsidRPr="00EA3785">
        <w:rPr>
          <w:rFonts w:eastAsia="黑体" w:hint="eastAsia"/>
          <w:bCs/>
          <w:snapToGrid w:val="0"/>
          <w:kern w:val="0"/>
          <w:szCs w:val="32"/>
        </w:rPr>
        <w:t>六</w:t>
      </w:r>
      <w:r w:rsidRPr="00EA3785">
        <w:rPr>
          <w:rFonts w:eastAsia="黑体"/>
          <w:bCs/>
          <w:snapToGrid w:val="0"/>
          <w:kern w:val="0"/>
          <w:szCs w:val="32"/>
        </w:rPr>
        <w:t>章</w:t>
      </w:r>
      <w:r w:rsidRPr="00EA3785">
        <w:rPr>
          <w:rFonts w:eastAsia="黑体"/>
          <w:bCs/>
          <w:snapToGrid w:val="0"/>
          <w:kern w:val="0"/>
          <w:szCs w:val="32"/>
        </w:rPr>
        <w:t xml:space="preserve">  </w:t>
      </w:r>
      <w:r w:rsidRPr="00EA3785">
        <w:rPr>
          <w:rFonts w:eastAsia="黑体"/>
          <w:bCs/>
          <w:snapToGrid w:val="0"/>
          <w:kern w:val="0"/>
          <w:szCs w:val="32"/>
        </w:rPr>
        <w:t>附则</w:t>
      </w:r>
    </w:p>
    <w:p w:rsidR="00EA3785" w:rsidRPr="00EA3785" w:rsidRDefault="00EA3785" w:rsidP="00114868">
      <w:pPr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第十</w:t>
      </w:r>
      <w:r w:rsidRPr="00EA3785">
        <w:rPr>
          <w:rFonts w:hint="eastAsia"/>
          <w:b/>
          <w:bCs/>
          <w:snapToGrid w:val="0"/>
          <w:kern w:val="0"/>
          <w:szCs w:val="32"/>
        </w:rPr>
        <w:t>八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szCs w:val="32"/>
        </w:rPr>
        <w:t>本细则</w:t>
      </w:r>
      <w:r w:rsidRPr="00EA3785">
        <w:rPr>
          <w:rFonts w:hint="eastAsia"/>
          <w:szCs w:val="32"/>
        </w:rPr>
        <w:t>经</w:t>
      </w:r>
      <w:r w:rsidRPr="00EA3785">
        <w:rPr>
          <w:rFonts w:hint="eastAsia"/>
          <w:szCs w:val="32"/>
        </w:rPr>
        <w:t>2020</w:t>
      </w:r>
      <w:r w:rsidRPr="00EA3785">
        <w:rPr>
          <w:rFonts w:hint="eastAsia"/>
          <w:szCs w:val="32"/>
        </w:rPr>
        <w:t>年第</w:t>
      </w:r>
      <w:r>
        <w:rPr>
          <w:szCs w:val="32"/>
        </w:rPr>
        <w:t>15</w:t>
      </w:r>
      <w:r w:rsidRPr="00EA3785">
        <w:rPr>
          <w:rFonts w:hint="eastAsia"/>
          <w:szCs w:val="32"/>
        </w:rPr>
        <w:t>次党委常委会审议通过，自</w:t>
      </w:r>
      <w:r w:rsidRPr="00EA3785">
        <w:rPr>
          <w:rFonts w:hint="eastAsia"/>
          <w:szCs w:val="32"/>
        </w:rPr>
        <w:t>2020</w:t>
      </w:r>
      <w:r w:rsidRPr="00EA3785">
        <w:rPr>
          <w:rFonts w:hint="eastAsia"/>
          <w:szCs w:val="32"/>
        </w:rPr>
        <w:t>级起执行。</w:t>
      </w:r>
    </w:p>
    <w:p w:rsidR="00AF54CC" w:rsidRDefault="00EA3785" w:rsidP="00114868">
      <w:pPr>
        <w:ind w:firstLineChars="200" w:firstLine="626"/>
        <w:jc w:val="both"/>
        <w:rPr>
          <w:bCs/>
          <w:snapToGrid w:val="0"/>
          <w:kern w:val="0"/>
          <w:szCs w:val="32"/>
        </w:rPr>
      </w:pPr>
      <w:r w:rsidRPr="00EA3785">
        <w:rPr>
          <w:b/>
          <w:bCs/>
          <w:snapToGrid w:val="0"/>
          <w:kern w:val="0"/>
          <w:szCs w:val="32"/>
        </w:rPr>
        <w:t>第</w:t>
      </w:r>
      <w:r w:rsidRPr="00EA3785">
        <w:rPr>
          <w:rFonts w:hint="eastAsia"/>
          <w:b/>
          <w:bCs/>
          <w:snapToGrid w:val="0"/>
          <w:kern w:val="0"/>
          <w:szCs w:val="32"/>
        </w:rPr>
        <w:t>十九</w:t>
      </w:r>
      <w:r w:rsidRPr="00EA3785">
        <w:rPr>
          <w:b/>
          <w:bCs/>
          <w:snapToGrid w:val="0"/>
          <w:kern w:val="0"/>
          <w:szCs w:val="32"/>
        </w:rPr>
        <w:t>条</w:t>
      </w:r>
      <w:r w:rsidRPr="00EA3785">
        <w:rPr>
          <w:bCs/>
          <w:snapToGrid w:val="0"/>
          <w:kern w:val="0"/>
          <w:szCs w:val="32"/>
        </w:rPr>
        <w:t xml:space="preserve">  </w:t>
      </w:r>
      <w:r w:rsidRPr="00EA3785">
        <w:rPr>
          <w:bCs/>
          <w:snapToGrid w:val="0"/>
          <w:kern w:val="0"/>
          <w:szCs w:val="32"/>
        </w:rPr>
        <w:t>本细则</w:t>
      </w:r>
      <w:r w:rsidRPr="00EA3785">
        <w:rPr>
          <w:rFonts w:hint="eastAsia"/>
          <w:bCs/>
          <w:snapToGrid w:val="0"/>
          <w:kern w:val="0"/>
          <w:szCs w:val="32"/>
        </w:rPr>
        <w:t>由教务部负责解释</w:t>
      </w:r>
      <w:r w:rsidRPr="00EA3785">
        <w:rPr>
          <w:bCs/>
          <w:snapToGrid w:val="0"/>
          <w:kern w:val="0"/>
          <w:szCs w:val="32"/>
        </w:rPr>
        <w:t>。</w:t>
      </w:r>
    </w:p>
    <w:p w:rsidR="00EA3785" w:rsidRDefault="00EA3785" w:rsidP="00EA3785">
      <w:pPr>
        <w:ind w:firstLineChars="200" w:firstLine="624"/>
        <w:jc w:val="both"/>
        <w:rPr>
          <w:bCs/>
          <w:snapToGrid w:val="0"/>
          <w:kern w:val="0"/>
          <w:szCs w:val="32"/>
        </w:rPr>
      </w:pPr>
    </w:p>
    <w:p w:rsidR="00EA3785" w:rsidRDefault="00EA3785" w:rsidP="00EA3785">
      <w:pPr>
        <w:ind w:firstLineChars="200" w:firstLine="624"/>
        <w:jc w:val="both"/>
        <w:rPr>
          <w:bCs/>
          <w:snapToGrid w:val="0"/>
          <w:kern w:val="0"/>
          <w:szCs w:val="32"/>
        </w:rPr>
      </w:pPr>
    </w:p>
    <w:p w:rsidR="0041775F" w:rsidRPr="00EA3785" w:rsidRDefault="0041775F" w:rsidP="009A7D4B">
      <w:pPr>
        <w:ind w:firstLine="645"/>
        <w:jc w:val="right"/>
        <w:rPr>
          <w:szCs w:val="32"/>
        </w:rPr>
      </w:pPr>
    </w:p>
    <w:p w:rsidR="0041775F" w:rsidRPr="00EA3785" w:rsidRDefault="0041775F" w:rsidP="009A7D4B">
      <w:pPr>
        <w:ind w:firstLine="645"/>
        <w:jc w:val="right"/>
        <w:rPr>
          <w:szCs w:val="32"/>
        </w:rPr>
      </w:pPr>
    </w:p>
    <w:p w:rsidR="0041775F" w:rsidRPr="00EA3785" w:rsidRDefault="0041775F" w:rsidP="009A7D4B">
      <w:pPr>
        <w:ind w:firstLine="645"/>
        <w:jc w:val="right"/>
        <w:rPr>
          <w:szCs w:val="32"/>
        </w:rPr>
      </w:pPr>
    </w:p>
    <w:p w:rsidR="00376706" w:rsidRDefault="00376706" w:rsidP="009A7D4B">
      <w:pPr>
        <w:ind w:firstLine="645"/>
        <w:jc w:val="right"/>
        <w:rPr>
          <w:szCs w:val="32"/>
        </w:rPr>
      </w:pPr>
    </w:p>
    <w:p w:rsidR="00CE6A8B" w:rsidRPr="00EA3785" w:rsidRDefault="00CE6A8B" w:rsidP="009A7D4B">
      <w:pPr>
        <w:ind w:firstLine="645"/>
        <w:jc w:val="right"/>
        <w:rPr>
          <w:szCs w:val="32"/>
        </w:rPr>
      </w:pPr>
    </w:p>
    <w:p w:rsidR="00376706" w:rsidRPr="00AF54CC" w:rsidRDefault="00376706" w:rsidP="009A7D4B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firstLineChars="100" w:firstLine="272"/>
        <w:rPr>
          <w:rFonts w:eastAsia="黑体"/>
        </w:rPr>
      </w:pPr>
      <w:r w:rsidRPr="00EA3785">
        <w:rPr>
          <w:sz w:val="28"/>
          <w:szCs w:val="28"/>
        </w:rPr>
        <w:t>中山大学校长办公室</w:t>
      </w:r>
      <w:r w:rsidRPr="00EA3785">
        <w:rPr>
          <w:sz w:val="28"/>
          <w:szCs w:val="28"/>
        </w:rPr>
        <w:t xml:space="preserve">      </w:t>
      </w:r>
      <w:r w:rsidR="00B355CE">
        <w:rPr>
          <w:rFonts w:hint="eastAsia"/>
          <w:sz w:val="28"/>
          <w:szCs w:val="28"/>
        </w:rPr>
        <w:t>主动</w:t>
      </w:r>
      <w:r w:rsidR="009A7D4B" w:rsidRPr="00EA3785">
        <w:rPr>
          <w:rFonts w:hint="eastAsia"/>
          <w:sz w:val="28"/>
          <w:szCs w:val="28"/>
        </w:rPr>
        <w:t>公开</w:t>
      </w:r>
      <w:r w:rsidRPr="00EA3785">
        <w:rPr>
          <w:sz w:val="28"/>
          <w:szCs w:val="28"/>
        </w:rPr>
        <w:t xml:space="preserve">       </w:t>
      </w:r>
      <w:r w:rsidR="00CE6A8B">
        <w:rPr>
          <w:sz w:val="28"/>
          <w:szCs w:val="28"/>
        </w:rPr>
        <w:t xml:space="preserve">   </w:t>
      </w:r>
      <w:r w:rsidR="00693983" w:rsidRPr="00EA3785">
        <w:rPr>
          <w:sz w:val="28"/>
          <w:szCs w:val="28"/>
        </w:rPr>
        <w:t>20</w:t>
      </w:r>
      <w:r w:rsidR="00AF54CC" w:rsidRPr="00EA3785">
        <w:rPr>
          <w:sz w:val="28"/>
          <w:szCs w:val="28"/>
        </w:rPr>
        <w:t>20</w:t>
      </w:r>
      <w:r w:rsidR="00693983" w:rsidRPr="00EA3785">
        <w:rPr>
          <w:sz w:val="28"/>
          <w:szCs w:val="28"/>
        </w:rPr>
        <w:t>年</w:t>
      </w:r>
      <w:r w:rsidR="00EA3785" w:rsidRPr="00EA3785">
        <w:rPr>
          <w:sz w:val="28"/>
          <w:szCs w:val="28"/>
        </w:rPr>
        <w:t>7</w:t>
      </w:r>
      <w:r w:rsidR="00471509" w:rsidRPr="00EA3785">
        <w:rPr>
          <w:sz w:val="28"/>
          <w:szCs w:val="28"/>
        </w:rPr>
        <w:t>月</w:t>
      </w:r>
      <w:r w:rsidR="00985364">
        <w:rPr>
          <w:sz w:val="28"/>
          <w:szCs w:val="28"/>
        </w:rPr>
        <w:t>31</w:t>
      </w:r>
      <w:r w:rsidRPr="00EA3785">
        <w:rPr>
          <w:sz w:val="28"/>
          <w:szCs w:val="28"/>
        </w:rPr>
        <w:t>日印发</w:t>
      </w:r>
      <w:bookmarkEnd w:id="1"/>
      <w:bookmarkEnd w:id="2"/>
    </w:p>
    <w:sectPr w:rsidR="00376706" w:rsidRPr="00AF54CC" w:rsidSect="0041775F">
      <w:footerReference w:type="first" r:id="rId11"/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6F" w:rsidRDefault="0047456F" w:rsidP="002D2105">
      <w:r>
        <w:separator/>
      </w:r>
    </w:p>
  </w:endnote>
  <w:endnote w:type="continuationSeparator" w:id="0">
    <w:p w:rsidR="0047456F" w:rsidRDefault="0047456F" w:rsidP="002D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06" w:rsidRPr="001F44D9" w:rsidRDefault="00376706" w:rsidP="00B0004A">
    <w:pPr>
      <w:pStyle w:val="a5"/>
      <w:ind w:firstLineChars="200" w:firstLine="560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="000D7993"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="000D7993" w:rsidRPr="001F44D9">
      <w:rPr>
        <w:rFonts w:ascii="Times New Roman" w:hAnsi="Times New Roman"/>
        <w:sz w:val="28"/>
        <w:szCs w:val="28"/>
      </w:rPr>
      <w:fldChar w:fldCharType="separate"/>
    </w:r>
    <w:r w:rsidR="00CE6A8B" w:rsidRPr="00CE6A8B">
      <w:rPr>
        <w:rFonts w:ascii="Times New Roman" w:hAnsi="Times New Roman"/>
        <w:noProof/>
        <w:sz w:val="28"/>
        <w:szCs w:val="28"/>
        <w:lang w:val="zh-CN"/>
      </w:rPr>
      <w:t>6</w:t>
    </w:r>
    <w:r w:rsidR="000D7993"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06" w:rsidRPr="001F44D9" w:rsidRDefault="00376706" w:rsidP="001F44D9">
    <w:pPr>
      <w:pStyle w:val="a5"/>
      <w:wordWrap w:val="0"/>
      <w:jc w:val="right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="000D7993"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="000D7993" w:rsidRPr="001F44D9">
      <w:rPr>
        <w:rFonts w:ascii="Times New Roman" w:hAnsi="Times New Roman"/>
        <w:sz w:val="28"/>
        <w:szCs w:val="28"/>
      </w:rPr>
      <w:fldChar w:fldCharType="separate"/>
    </w:r>
    <w:r w:rsidR="00B8204E" w:rsidRPr="00B8204E">
      <w:rPr>
        <w:rFonts w:ascii="Times New Roman" w:hAnsi="Times New Roman"/>
        <w:noProof/>
        <w:sz w:val="28"/>
        <w:szCs w:val="28"/>
        <w:lang w:val="zh-CN"/>
      </w:rPr>
      <w:t>1</w:t>
    </w:r>
    <w:r w:rsidR="000D7993"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5F" w:rsidRDefault="0041775F" w:rsidP="0041775F">
    <w:pPr>
      <w:pStyle w:val="a5"/>
      <w:ind w:firstLineChars="100" w:firstLine="280"/>
    </w:pPr>
    <w:r w:rsidRPr="001F44D9">
      <w:rPr>
        <w:rFonts w:ascii="Times New Roman" w:hAnsi="Times New Roman"/>
        <w:sz w:val="28"/>
        <w:szCs w:val="28"/>
      </w:rPr>
      <w:t>—</w:t>
    </w:r>
    <w:r w:rsidR="000D7993"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="000D7993" w:rsidRPr="001F44D9">
      <w:rPr>
        <w:rFonts w:ascii="Times New Roman" w:hAnsi="Times New Roman"/>
        <w:sz w:val="28"/>
        <w:szCs w:val="28"/>
      </w:rPr>
      <w:fldChar w:fldCharType="separate"/>
    </w:r>
    <w:r w:rsidRPr="0041775F">
      <w:rPr>
        <w:rFonts w:ascii="Times New Roman" w:hAnsi="Times New Roman"/>
        <w:noProof/>
        <w:sz w:val="28"/>
        <w:szCs w:val="28"/>
        <w:lang w:val="zh-CN"/>
      </w:rPr>
      <w:t>10</w:t>
    </w:r>
    <w:r w:rsidR="000D7993"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5F" w:rsidRPr="00B355CE" w:rsidRDefault="00B355CE" w:rsidP="00B355CE">
    <w:pPr>
      <w:pStyle w:val="a5"/>
      <w:ind w:firstLineChars="200" w:firstLine="560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="00B8204E" w:rsidRPr="00B8204E">
      <w:rPr>
        <w:rFonts w:ascii="Times New Roman" w:hAnsi="Times New Roman"/>
        <w:noProof/>
        <w:sz w:val="28"/>
        <w:szCs w:val="28"/>
        <w:lang w:val="zh-CN"/>
      </w:rPr>
      <w:t>2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6F" w:rsidRDefault="0047456F" w:rsidP="002D2105">
      <w:r>
        <w:separator/>
      </w:r>
    </w:p>
  </w:footnote>
  <w:footnote w:type="continuationSeparator" w:id="0">
    <w:p w:rsidR="0047456F" w:rsidRDefault="0047456F" w:rsidP="002D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8A5"/>
    <w:multiLevelType w:val="hybridMultilevel"/>
    <w:tmpl w:val="E3027A3C"/>
    <w:lvl w:ilvl="0" w:tplc="B786455C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406A8D"/>
    <w:multiLevelType w:val="hybridMultilevel"/>
    <w:tmpl w:val="A7F2A268"/>
    <w:lvl w:ilvl="0" w:tplc="B1940DD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EFC6C9A"/>
    <w:multiLevelType w:val="hybridMultilevel"/>
    <w:tmpl w:val="1B0299FA"/>
    <w:lvl w:ilvl="0" w:tplc="10864B4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6EB3"/>
    <w:rsid w:val="0000329C"/>
    <w:rsid w:val="000133BA"/>
    <w:rsid w:val="00016CDC"/>
    <w:rsid w:val="00030B15"/>
    <w:rsid w:val="00032809"/>
    <w:rsid w:val="00033113"/>
    <w:rsid w:val="00047A3B"/>
    <w:rsid w:val="000622F0"/>
    <w:rsid w:val="0007068D"/>
    <w:rsid w:val="00086706"/>
    <w:rsid w:val="000A4A38"/>
    <w:rsid w:val="000D6A64"/>
    <w:rsid w:val="000D7993"/>
    <w:rsid w:val="000E3BC9"/>
    <w:rsid w:val="000E40F2"/>
    <w:rsid w:val="000F343F"/>
    <w:rsid w:val="00114868"/>
    <w:rsid w:val="00122989"/>
    <w:rsid w:val="00134325"/>
    <w:rsid w:val="0014608B"/>
    <w:rsid w:val="00151D11"/>
    <w:rsid w:val="00157D2E"/>
    <w:rsid w:val="00160C91"/>
    <w:rsid w:val="00165164"/>
    <w:rsid w:val="00174B4D"/>
    <w:rsid w:val="00176594"/>
    <w:rsid w:val="00177A45"/>
    <w:rsid w:val="00180691"/>
    <w:rsid w:val="00192A77"/>
    <w:rsid w:val="001A15AC"/>
    <w:rsid w:val="001A4D7B"/>
    <w:rsid w:val="001B2074"/>
    <w:rsid w:val="001C32FD"/>
    <w:rsid w:val="001C4193"/>
    <w:rsid w:val="001C51D2"/>
    <w:rsid w:val="001C6C10"/>
    <w:rsid w:val="001F44D9"/>
    <w:rsid w:val="00216360"/>
    <w:rsid w:val="00217A35"/>
    <w:rsid w:val="00221B66"/>
    <w:rsid w:val="00233DCE"/>
    <w:rsid w:val="00255631"/>
    <w:rsid w:val="00256EB3"/>
    <w:rsid w:val="00262F8B"/>
    <w:rsid w:val="00265CBA"/>
    <w:rsid w:val="002821EC"/>
    <w:rsid w:val="002A307E"/>
    <w:rsid w:val="002B264B"/>
    <w:rsid w:val="002D2105"/>
    <w:rsid w:val="002D45F3"/>
    <w:rsid w:val="002E2A09"/>
    <w:rsid w:val="002F0783"/>
    <w:rsid w:val="0030030A"/>
    <w:rsid w:val="0030202D"/>
    <w:rsid w:val="00303B9B"/>
    <w:rsid w:val="0031040F"/>
    <w:rsid w:val="00310A7F"/>
    <w:rsid w:val="00335496"/>
    <w:rsid w:val="003539FC"/>
    <w:rsid w:val="00376706"/>
    <w:rsid w:val="00387133"/>
    <w:rsid w:val="003A1C0E"/>
    <w:rsid w:val="003A3701"/>
    <w:rsid w:val="003C4BE5"/>
    <w:rsid w:val="003C7797"/>
    <w:rsid w:val="0041775F"/>
    <w:rsid w:val="004547EE"/>
    <w:rsid w:val="00455838"/>
    <w:rsid w:val="00460FAC"/>
    <w:rsid w:val="00465033"/>
    <w:rsid w:val="00470269"/>
    <w:rsid w:val="00471509"/>
    <w:rsid w:val="0047456F"/>
    <w:rsid w:val="004862BF"/>
    <w:rsid w:val="004B5205"/>
    <w:rsid w:val="004C46A9"/>
    <w:rsid w:val="004C5FBC"/>
    <w:rsid w:val="00511169"/>
    <w:rsid w:val="00521703"/>
    <w:rsid w:val="0053500C"/>
    <w:rsid w:val="00540F53"/>
    <w:rsid w:val="005568D6"/>
    <w:rsid w:val="00565444"/>
    <w:rsid w:val="005709C6"/>
    <w:rsid w:val="00590665"/>
    <w:rsid w:val="005A02CB"/>
    <w:rsid w:val="005A7722"/>
    <w:rsid w:val="005C23A3"/>
    <w:rsid w:val="005C43DF"/>
    <w:rsid w:val="005E0E1F"/>
    <w:rsid w:val="005F0877"/>
    <w:rsid w:val="005F5C56"/>
    <w:rsid w:val="00633DD3"/>
    <w:rsid w:val="00661207"/>
    <w:rsid w:val="00677423"/>
    <w:rsid w:val="00680E17"/>
    <w:rsid w:val="00692C13"/>
    <w:rsid w:val="00693983"/>
    <w:rsid w:val="006A36AC"/>
    <w:rsid w:val="006C10A7"/>
    <w:rsid w:val="006C5CAD"/>
    <w:rsid w:val="006C767F"/>
    <w:rsid w:val="006F2D71"/>
    <w:rsid w:val="006F5E55"/>
    <w:rsid w:val="007108CD"/>
    <w:rsid w:val="007117B6"/>
    <w:rsid w:val="0073066D"/>
    <w:rsid w:val="00735E24"/>
    <w:rsid w:val="00745D45"/>
    <w:rsid w:val="007471C9"/>
    <w:rsid w:val="00771A10"/>
    <w:rsid w:val="00786028"/>
    <w:rsid w:val="007D2BC8"/>
    <w:rsid w:val="007D7BC9"/>
    <w:rsid w:val="007F1A60"/>
    <w:rsid w:val="00804651"/>
    <w:rsid w:val="008276F0"/>
    <w:rsid w:val="0085406F"/>
    <w:rsid w:val="00863305"/>
    <w:rsid w:val="0086691F"/>
    <w:rsid w:val="00885C5E"/>
    <w:rsid w:val="00886BF3"/>
    <w:rsid w:val="008A57A9"/>
    <w:rsid w:val="008E048D"/>
    <w:rsid w:val="008F004B"/>
    <w:rsid w:val="008F0C07"/>
    <w:rsid w:val="008F44B5"/>
    <w:rsid w:val="00900508"/>
    <w:rsid w:val="009106E6"/>
    <w:rsid w:val="00921ACD"/>
    <w:rsid w:val="00985364"/>
    <w:rsid w:val="009936D0"/>
    <w:rsid w:val="009A38DE"/>
    <w:rsid w:val="009A7D4B"/>
    <w:rsid w:val="009B1972"/>
    <w:rsid w:val="009E6909"/>
    <w:rsid w:val="009F1418"/>
    <w:rsid w:val="009F243D"/>
    <w:rsid w:val="009F3EFD"/>
    <w:rsid w:val="009F4282"/>
    <w:rsid w:val="00A64785"/>
    <w:rsid w:val="00A75BB9"/>
    <w:rsid w:val="00A809E1"/>
    <w:rsid w:val="00A80FBA"/>
    <w:rsid w:val="00A915EA"/>
    <w:rsid w:val="00AA5679"/>
    <w:rsid w:val="00AA5FAE"/>
    <w:rsid w:val="00AE0D34"/>
    <w:rsid w:val="00AF2D96"/>
    <w:rsid w:val="00AF54CC"/>
    <w:rsid w:val="00B0004A"/>
    <w:rsid w:val="00B00DDE"/>
    <w:rsid w:val="00B1008C"/>
    <w:rsid w:val="00B355CE"/>
    <w:rsid w:val="00B55219"/>
    <w:rsid w:val="00B613CB"/>
    <w:rsid w:val="00B629CB"/>
    <w:rsid w:val="00B647F4"/>
    <w:rsid w:val="00B8204E"/>
    <w:rsid w:val="00B86D49"/>
    <w:rsid w:val="00BA70CC"/>
    <w:rsid w:val="00BC5073"/>
    <w:rsid w:val="00BF02F4"/>
    <w:rsid w:val="00BF7B90"/>
    <w:rsid w:val="00C143EB"/>
    <w:rsid w:val="00C30E21"/>
    <w:rsid w:val="00C37F17"/>
    <w:rsid w:val="00CC443F"/>
    <w:rsid w:val="00CE6A8B"/>
    <w:rsid w:val="00D12D05"/>
    <w:rsid w:val="00D25C6F"/>
    <w:rsid w:val="00D27289"/>
    <w:rsid w:val="00D37F0A"/>
    <w:rsid w:val="00D8347C"/>
    <w:rsid w:val="00D9127E"/>
    <w:rsid w:val="00DA64D6"/>
    <w:rsid w:val="00DC00E4"/>
    <w:rsid w:val="00DC3209"/>
    <w:rsid w:val="00DC5F5C"/>
    <w:rsid w:val="00DD0D46"/>
    <w:rsid w:val="00DD29A6"/>
    <w:rsid w:val="00DF07D8"/>
    <w:rsid w:val="00E04624"/>
    <w:rsid w:val="00E24535"/>
    <w:rsid w:val="00E34E53"/>
    <w:rsid w:val="00E47A39"/>
    <w:rsid w:val="00E546B9"/>
    <w:rsid w:val="00E8265A"/>
    <w:rsid w:val="00E85A0E"/>
    <w:rsid w:val="00EA3785"/>
    <w:rsid w:val="00EA6A13"/>
    <w:rsid w:val="00EC3725"/>
    <w:rsid w:val="00EC396D"/>
    <w:rsid w:val="00EF0F70"/>
    <w:rsid w:val="00EF737D"/>
    <w:rsid w:val="00EF783A"/>
    <w:rsid w:val="00F06ED8"/>
    <w:rsid w:val="00F10BD3"/>
    <w:rsid w:val="00F14C2A"/>
    <w:rsid w:val="00F45374"/>
    <w:rsid w:val="00F50F05"/>
    <w:rsid w:val="00F52ABD"/>
    <w:rsid w:val="00F53E75"/>
    <w:rsid w:val="00F870B2"/>
    <w:rsid w:val="00FD561B"/>
    <w:rsid w:val="00FE3A16"/>
    <w:rsid w:val="00FF1E97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4ABF0BA-DC0C-42D1-9BAF-408AF7F0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09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21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2D210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D2105"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2D2105"/>
    <w:rPr>
      <w:rFonts w:cs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2D2105"/>
    <w:pPr>
      <w:spacing w:line="460" w:lineRule="atLeast"/>
      <w:ind w:firstLineChars="192" w:firstLine="461"/>
    </w:pPr>
    <w:rPr>
      <w:sz w:val="24"/>
    </w:rPr>
  </w:style>
  <w:style w:type="character" w:customStyle="1" w:styleId="a8">
    <w:name w:val="正文文本缩进 字符"/>
    <w:link w:val="a7"/>
    <w:uiPriority w:val="99"/>
    <w:locked/>
    <w:rsid w:val="002D2105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2D2105"/>
    <w:pPr>
      <w:spacing w:line="500" w:lineRule="atLeast"/>
    </w:pPr>
    <w:rPr>
      <w:rFonts w:ascii="宋体"/>
      <w:bCs/>
      <w:sz w:val="28"/>
    </w:rPr>
  </w:style>
  <w:style w:type="character" w:customStyle="1" w:styleId="aa">
    <w:name w:val="正文文本 字符"/>
    <w:link w:val="a9"/>
    <w:uiPriority w:val="99"/>
    <w:locked/>
    <w:rsid w:val="002D2105"/>
    <w:rPr>
      <w:rFonts w:ascii="宋体" w:eastAsia="宋体" w:hAnsi="Times New Roman" w:cs="Times New Roman"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D2105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2D2105"/>
    <w:rPr>
      <w:rFonts w:ascii="Times New Roman" w:eastAsia="宋体" w:hAnsi="Times New Roman" w:cs="Times New Roman"/>
      <w:sz w:val="18"/>
      <w:szCs w:val="18"/>
    </w:rPr>
  </w:style>
  <w:style w:type="character" w:styleId="ad">
    <w:name w:val="line number"/>
    <w:uiPriority w:val="99"/>
    <w:semiHidden/>
    <w:rsid w:val="00886BF3"/>
    <w:rPr>
      <w:rFonts w:cs="Times New Roman"/>
    </w:rPr>
  </w:style>
  <w:style w:type="paragraph" w:styleId="ae">
    <w:name w:val="List Paragraph"/>
    <w:basedOn w:val="a"/>
    <w:uiPriority w:val="99"/>
    <w:qFormat/>
    <w:rsid w:val="007471C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f">
    <w:name w:val="Date"/>
    <w:basedOn w:val="a"/>
    <w:next w:val="a"/>
    <w:link w:val="af0"/>
    <w:uiPriority w:val="99"/>
    <w:rsid w:val="00DC00E4"/>
    <w:pPr>
      <w:ind w:leftChars="2500" w:left="100"/>
    </w:pPr>
  </w:style>
  <w:style w:type="character" w:customStyle="1" w:styleId="af0">
    <w:name w:val="日期 字符"/>
    <w:link w:val="af"/>
    <w:uiPriority w:val="99"/>
    <w:semiHidden/>
    <w:locked/>
    <w:rsid w:val="00FE3A16"/>
    <w:rPr>
      <w:rFonts w:ascii="Times New Roman" w:eastAsia="仿宋_GB2312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7169;&#26495;\&#26234;&#33021;&#32418;&#22836;\&#27169;&#26495;&#26234;&#33021;&#32418;&#22836;\&#20013;&#23665;&#22823;&#23398;&#19979;&#34892;&#25991;&#27169;&#264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B949-F572-4B5E-8B44-39979B96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中山大学下行文模板</Template>
  <TotalTime>0</TotalTime>
  <Pages>3</Pages>
  <Words>359</Words>
  <Characters>2049</Characters>
  <Application>Microsoft Office Word</Application>
  <DocSecurity>0</DocSecurity>
  <Lines>17</Lines>
  <Paragraphs>4</Paragraphs>
  <ScaleCrop>false</ScaleCrop>
  <Company>SYSU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SYSU</cp:lastModifiedBy>
  <cp:revision>2</cp:revision>
  <cp:lastPrinted>2018-02-14T01:56:00Z</cp:lastPrinted>
  <dcterms:created xsi:type="dcterms:W3CDTF">2020-07-31T03:27:00Z</dcterms:created>
  <dcterms:modified xsi:type="dcterms:W3CDTF">2020-07-31T03:27:00Z</dcterms:modified>
</cp:coreProperties>
</file>